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shd w:val="clear" w:color="auto" w:fill="E6E6E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2"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54A1B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"/>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3F7E7A"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3F7E7A" w:rsidRPr="00DF7C48" w:rsidRDefault="003F7E7A" w:rsidP="003F7E7A">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017F6335" w:rsidR="003F7E7A" w:rsidRPr="00DF7C48" w:rsidRDefault="003F7E7A" w:rsidP="003F7E7A">
            <w:pPr>
              <w:pStyle w:val="MHHSBody"/>
              <w:rPr>
                <w:rFonts w:cstheme="minorHAnsi"/>
                <w:i/>
                <w:iCs/>
                <w:color w:val="808080" w:themeColor="background1" w:themeShade="80"/>
                <w:szCs w:val="20"/>
              </w:rPr>
            </w:pPr>
            <w:r>
              <w:rPr>
                <w:rFonts w:cstheme="minorHAnsi"/>
                <w:i/>
                <w:iCs/>
                <w:color w:val="808080" w:themeColor="background1" w:themeShade="80"/>
                <w:szCs w:val="20"/>
              </w:rPr>
              <w:t>Remove requirement to respond to DIP with a JSON body for synchronous requests where all validation is asynchronous (Level 4)</w:t>
            </w:r>
          </w:p>
        </w:tc>
      </w:tr>
      <w:tr w:rsidR="003F7E7A"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3F7E7A" w:rsidRPr="00DF7C48" w:rsidRDefault="003F7E7A" w:rsidP="003F7E7A">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0FACD3CE" w:rsidR="003F7E7A" w:rsidRPr="00DF7C48" w:rsidRDefault="003F7E7A" w:rsidP="003F7E7A">
            <w:pPr>
              <w:pStyle w:val="MHHSBody"/>
              <w:rPr>
                <w:rFonts w:cstheme="minorHAnsi"/>
                <w:i/>
                <w:iCs/>
                <w:szCs w:val="20"/>
              </w:rPr>
            </w:pPr>
          </w:p>
        </w:tc>
      </w:tr>
      <w:tr w:rsidR="003F7E7A"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3F7E7A" w:rsidRPr="00DF7C48" w:rsidRDefault="003F7E7A" w:rsidP="003F7E7A">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74464A64" w:rsidR="003F7E7A" w:rsidRPr="00DF7C48" w:rsidRDefault="003F7E7A" w:rsidP="003F7E7A">
            <w:pPr>
              <w:pStyle w:val="MHHSBody"/>
              <w:rPr>
                <w:rFonts w:cstheme="minorHAnsi"/>
                <w:i/>
                <w:iCs/>
                <w:szCs w:val="20"/>
              </w:rPr>
            </w:pPr>
          </w:p>
        </w:tc>
      </w:tr>
      <w:tr w:rsidR="003F7E7A"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3F7E7A" w:rsidRPr="00DF7C48" w:rsidRDefault="003F7E7A" w:rsidP="003F7E7A">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2FDAEF7B" w:rsidR="003F7E7A" w:rsidRPr="00DF7C48" w:rsidRDefault="003F7E7A" w:rsidP="003F7E7A">
            <w:pPr>
              <w:pStyle w:val="MHHSBody"/>
              <w:rPr>
                <w:rFonts w:cstheme="minorHAnsi"/>
                <w:i/>
                <w:iCs/>
                <w:szCs w:val="20"/>
              </w:rPr>
            </w:pPr>
            <w:r>
              <w:rPr>
                <w:rFonts w:cstheme="minorHAnsi"/>
                <w:i/>
                <w:iCs/>
                <w:szCs w:val="20"/>
              </w:rPr>
              <w:t>NFTWG</w:t>
            </w:r>
          </w:p>
        </w:tc>
      </w:tr>
      <w:tr w:rsidR="003F7E7A"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3F7E7A" w:rsidRPr="00DF7C48" w:rsidRDefault="003F7E7A" w:rsidP="003F7E7A">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72B744F7" w:rsidR="003F7E7A" w:rsidRPr="00DF7C48" w:rsidRDefault="003F7E7A" w:rsidP="003F7E7A">
            <w:pPr>
              <w:pStyle w:val="MHHSBody"/>
              <w:rPr>
                <w:rFonts w:cstheme="minorHAnsi"/>
                <w:i/>
                <w:iCs/>
                <w:szCs w:val="20"/>
              </w:rPr>
            </w:pPr>
            <w:r>
              <w:rPr>
                <w:rFonts w:cstheme="minorHAnsi"/>
                <w:i/>
                <w:iCs/>
                <w:szCs w:val="20"/>
              </w:rPr>
              <w:t>Nigel Rees</w:t>
            </w:r>
          </w:p>
        </w:tc>
        <w:tc>
          <w:tcPr>
            <w:tcW w:w="1417" w:type="dxa"/>
            <w:tcBorders>
              <w:left w:val="single" w:sz="4" w:space="0" w:color="auto"/>
              <w:right w:val="single" w:sz="4" w:space="0" w:color="auto"/>
            </w:tcBorders>
          </w:tcPr>
          <w:p w14:paraId="313F2828" w14:textId="77777777" w:rsidR="003F7E7A" w:rsidRPr="00DF7C48" w:rsidRDefault="003F7E7A" w:rsidP="003F7E7A">
            <w:pPr>
              <w:pStyle w:val="MHHSBody"/>
              <w:rPr>
                <w:rFonts w:cstheme="minorHAnsi"/>
                <w:szCs w:val="20"/>
              </w:rPr>
            </w:pPr>
            <w:r w:rsidRPr="00DF7C48">
              <w:rPr>
                <w:rFonts w:cstheme="minorHAnsi"/>
                <w:szCs w:val="20"/>
              </w:rPr>
              <w:t>Date raised:</w:t>
            </w:r>
          </w:p>
        </w:tc>
        <w:tc>
          <w:tcPr>
            <w:tcW w:w="1469" w:type="dxa"/>
            <w:tcBorders>
              <w:left w:val="single" w:sz="4" w:space="0" w:color="auto"/>
              <w:right w:val="single" w:sz="4" w:space="0" w:color="auto"/>
            </w:tcBorders>
          </w:tcPr>
          <w:p w14:paraId="5EF465FD" w14:textId="1E0D7232" w:rsidR="003F7E7A" w:rsidRPr="00DF7C48" w:rsidRDefault="003F7E7A" w:rsidP="003F7E7A">
            <w:pPr>
              <w:pStyle w:val="MHHSBody"/>
              <w:rPr>
                <w:rFonts w:cstheme="minorHAnsi"/>
                <w:i/>
                <w:iCs/>
                <w:szCs w:val="20"/>
              </w:rPr>
            </w:pPr>
            <w:r>
              <w:rPr>
                <w:rFonts w:cstheme="minorHAnsi"/>
                <w:i/>
                <w:iCs/>
                <w:szCs w:val="20"/>
              </w:rPr>
              <w:t>19 Sept 24</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6557"/>
        <w:gridCol w:w="2846"/>
        <w:gridCol w:w="1373"/>
      </w:tblGrid>
      <w:tr w:rsidR="009D5B37" w14:paraId="5860EBB2" w14:textId="77777777" w:rsidTr="346DB050">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3"/>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14:paraId="7A12F0EF" w14:textId="77777777" w:rsidTr="346DB050">
        <w:trPr>
          <w:trHeight w:val="1515"/>
        </w:trPr>
        <w:tc>
          <w:tcPr>
            <w:tcW w:w="10680" w:type="dxa"/>
            <w:gridSpan w:val="3"/>
            <w:vAlign w:val="top"/>
          </w:tcPr>
          <w:p w14:paraId="31B40275" w14:textId="55DA9BF8" w:rsidR="00790171" w:rsidRDefault="00790171" w:rsidP="00BA4845">
            <w:pPr>
              <w:pStyle w:val="MHHSBody"/>
              <w:spacing w:after="20" w:line="0" w:lineRule="atLeast"/>
              <w:rPr>
                <w:b/>
                <w:bCs/>
              </w:rPr>
            </w:pPr>
            <w:r>
              <w:rPr>
                <w:b/>
                <w:bCs/>
              </w:rPr>
              <w:t>Issue statement:</w:t>
            </w:r>
          </w:p>
          <w:p w14:paraId="360101FA" w14:textId="56E902C5" w:rsidR="003F7E7A" w:rsidRDefault="00790171" w:rsidP="00BA4845">
            <w:pPr>
              <w:pStyle w:val="MHHSBody"/>
              <w:spacing w:after="20" w:line="0" w:lineRule="atLeast"/>
              <w:rPr>
                <w:i/>
                <w:iCs/>
                <w:sz w:val="16"/>
                <w:szCs w:val="16"/>
              </w:rPr>
            </w:pPr>
            <w:r w:rsidRPr="002855CB">
              <w:rPr>
                <w:i/>
                <w:iCs/>
                <w:sz w:val="16"/>
                <w:szCs w:val="16"/>
              </w:rPr>
              <w:t xml:space="preserve">(the issue </w:t>
            </w:r>
            <w:r w:rsidR="002855CB">
              <w:rPr>
                <w:i/>
                <w:iCs/>
                <w:sz w:val="16"/>
                <w:szCs w:val="16"/>
              </w:rPr>
              <w:t>that needs to be resolved by the change</w:t>
            </w:r>
            <w:r w:rsidR="003F7E7A">
              <w:rPr>
                <w:i/>
                <w:iCs/>
                <w:sz w:val="16"/>
                <w:szCs w:val="16"/>
              </w:rPr>
              <w:t>)</w:t>
            </w:r>
          </w:p>
          <w:p w14:paraId="55335C54" w14:textId="77777777" w:rsidR="003F7E7A" w:rsidRDefault="003F7E7A" w:rsidP="00BA4845">
            <w:pPr>
              <w:pStyle w:val="MHHSBody"/>
              <w:spacing w:after="20" w:line="0" w:lineRule="atLeast"/>
              <w:rPr>
                <w:i/>
                <w:iCs/>
                <w:sz w:val="16"/>
                <w:szCs w:val="16"/>
              </w:rPr>
            </w:pPr>
          </w:p>
          <w:p w14:paraId="2E69E127" w14:textId="77777777" w:rsidR="003F7E7A" w:rsidRDefault="003F7E7A" w:rsidP="003F7E7A">
            <w:pPr>
              <w:pStyle w:val="MHHSBody"/>
              <w:spacing w:after="20" w:line="0" w:lineRule="atLeast"/>
            </w:pPr>
            <w:r>
              <w:t xml:space="preserve">Helix Data Acquisition Hub which interfaces with the DIP uses a PAAS Queueing/Streaming service (Azure Event Hub) to receive DIP messages at volume. Azure Event Hub can only respond with a status code indicating that the message was received successfully or otherwise if the EventHub is in a faulted state. Azure Event hub cannot respond with a formatted JSON body as required by non-functional requirement E2E0014. </w:t>
            </w:r>
            <w:r>
              <w:br/>
              <w:t>Consequently, Helix is not currently compliant with E2E0014</w:t>
            </w:r>
            <w:r>
              <w:br/>
              <w:t xml:space="preserve">All Helix validation is Level </w:t>
            </w:r>
            <w:proofErr w:type="gramStart"/>
            <w:r>
              <w:t>4</w:t>
            </w:r>
            <w:proofErr w:type="gramEnd"/>
            <w:r>
              <w:t xml:space="preserve"> and all Helix Level 4 responses meet requirement set out in E2E0014 and elsewhere.</w:t>
            </w:r>
          </w:p>
          <w:p w14:paraId="529B6DE7" w14:textId="464BC634" w:rsidR="00790171" w:rsidRDefault="00790171" w:rsidP="00BA4845">
            <w:pPr>
              <w:pStyle w:val="MHHSBody"/>
              <w:spacing w:after="20" w:line="0" w:lineRule="atLeast"/>
              <w:rPr>
                <w:i/>
                <w:iCs/>
                <w:sz w:val="16"/>
                <w:szCs w:val="16"/>
              </w:rPr>
            </w:pPr>
          </w:p>
          <w:p w14:paraId="029A71F8" w14:textId="1F95C0AE" w:rsidR="00B0254B" w:rsidRPr="00E50124" w:rsidRDefault="00B0254B" w:rsidP="00BA4845">
            <w:pPr>
              <w:pStyle w:val="MHHSBody"/>
              <w:spacing w:after="20" w:line="0" w:lineRule="atLeast"/>
              <w:rPr>
                <w:sz w:val="16"/>
                <w:szCs w:val="16"/>
              </w:rPr>
            </w:pPr>
            <w:r w:rsidRPr="00E50124">
              <w:rPr>
                <w:color w:val="2B579A"/>
                <w:szCs w:val="20"/>
                <w:shd w:val="clear" w:color="auto" w:fill="E6E6E6"/>
              </w:rPr>
              <w:fldChar w:fldCharType="begin">
                <w:ffData>
                  <w:name w:val="Text52"/>
                  <w:enabled/>
                  <w:calcOnExit w:val="0"/>
                  <w:textInput/>
                </w:ffData>
              </w:fldChar>
            </w:r>
            <w:bookmarkStart w:id="0" w:name="Text52"/>
            <w:r w:rsidRPr="00E50124">
              <w:rPr>
                <w:szCs w:val="20"/>
              </w:rPr>
              <w:instrText xml:space="preserve"> FORMTEXT </w:instrText>
            </w:r>
            <w:r w:rsidRPr="00E50124">
              <w:rPr>
                <w:color w:val="2B579A"/>
                <w:szCs w:val="20"/>
                <w:shd w:val="clear" w:color="auto" w:fill="E6E6E6"/>
              </w:rPr>
            </w:r>
            <w:r w:rsidRPr="00E50124">
              <w:rPr>
                <w:color w:val="2B579A"/>
                <w:szCs w:val="20"/>
                <w:shd w:val="clear" w:color="auto" w:fill="E6E6E6"/>
              </w:rPr>
              <w:fldChar w:fldCharType="separate"/>
            </w:r>
            <w:r w:rsidR="00C44422">
              <w:rPr>
                <w:szCs w:val="20"/>
              </w:rPr>
              <w:t> </w:t>
            </w:r>
            <w:r w:rsidR="00C44422">
              <w:rPr>
                <w:szCs w:val="20"/>
              </w:rPr>
              <w:t> </w:t>
            </w:r>
            <w:r w:rsidR="00C44422">
              <w:rPr>
                <w:szCs w:val="20"/>
              </w:rPr>
              <w:t> </w:t>
            </w:r>
            <w:r w:rsidR="00C44422">
              <w:rPr>
                <w:szCs w:val="20"/>
              </w:rPr>
              <w:t> </w:t>
            </w:r>
            <w:r w:rsidR="00C44422">
              <w:rPr>
                <w:szCs w:val="20"/>
              </w:rPr>
              <w:t> </w:t>
            </w:r>
            <w:r w:rsidRPr="00E50124">
              <w:rPr>
                <w:color w:val="2B579A"/>
                <w:szCs w:val="20"/>
                <w:shd w:val="clear" w:color="auto" w:fill="E6E6E6"/>
              </w:rPr>
              <w:fldChar w:fldCharType="end"/>
            </w:r>
            <w:bookmarkEnd w:id="0"/>
          </w:p>
        </w:tc>
      </w:tr>
      <w:tr w:rsidR="009D5B37" w14:paraId="20F0E9C2" w14:textId="77777777" w:rsidTr="346DB050">
        <w:trPr>
          <w:trHeight w:val="1515"/>
        </w:trPr>
        <w:tc>
          <w:tcPr>
            <w:tcW w:w="10680" w:type="dxa"/>
            <w:gridSpan w:val="3"/>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71FCB03B" w:rsidR="002855CB" w:rsidRPr="00D07618" w:rsidRDefault="002855CB" w:rsidP="00BA4845">
            <w:pPr>
              <w:pStyle w:val="MHHSBody"/>
              <w:spacing w:after="20" w:line="0" w:lineRule="atLeast"/>
              <w:rPr>
                <w:b/>
                <w:bCs/>
              </w:rPr>
            </w:pPr>
            <w:r w:rsidRPr="002855CB">
              <w:rPr>
                <w:i/>
                <w:iCs/>
                <w:sz w:val="16"/>
                <w:szCs w:val="16"/>
              </w:rPr>
              <w:t>(</w:t>
            </w:r>
            <w:r w:rsidR="00AD3286">
              <w:rPr>
                <w:i/>
                <w:iCs/>
                <w:sz w:val="16"/>
                <w:szCs w:val="16"/>
              </w:rPr>
              <w:t xml:space="preserve">the change </w:t>
            </w:r>
            <w:r w:rsidR="007D5E99">
              <w:rPr>
                <w:i/>
                <w:iCs/>
                <w:sz w:val="16"/>
                <w:szCs w:val="16"/>
              </w:rPr>
              <w:t>being</w:t>
            </w:r>
            <w:r w:rsidR="00AD3286">
              <w:rPr>
                <w:i/>
                <w:iCs/>
                <w:sz w:val="16"/>
                <w:szCs w:val="16"/>
              </w:rPr>
              <w:t xml:space="preserve"> propos</w:t>
            </w:r>
            <w:r w:rsidR="007D5E99">
              <w:rPr>
                <w:i/>
                <w:iCs/>
                <w:sz w:val="16"/>
                <w:szCs w:val="16"/>
              </w:rPr>
              <w:t>ed</w:t>
            </w:r>
            <w:r w:rsidR="00AD3286">
              <w:rPr>
                <w:i/>
                <w:iCs/>
                <w:sz w:val="16"/>
                <w:szCs w:val="16"/>
              </w:rPr>
              <w:t>)</w:t>
            </w:r>
          </w:p>
          <w:p w14:paraId="0688AB21" w14:textId="77777777" w:rsidR="00D07618" w:rsidRDefault="007560FE" w:rsidP="00790171">
            <w:pPr>
              <w:pStyle w:val="MHHSBody"/>
              <w:rPr>
                <w:color w:val="2B579A"/>
                <w:shd w:val="clear" w:color="auto" w:fill="E6E6E6"/>
              </w:rPr>
            </w:pPr>
            <w:r>
              <w:rPr>
                <w:color w:val="2B579A"/>
                <w:shd w:val="clear" w:color="auto" w:fill="E6E6E6"/>
              </w:rPr>
              <w:fldChar w:fldCharType="begin">
                <w:ffData>
                  <w:name w:val="Text6"/>
                  <w:enabled/>
                  <w:calcOnExit w:val="0"/>
                  <w:textInput/>
                </w:ffData>
              </w:fldChar>
            </w:r>
            <w:bookmarkStart w:id="1" w:name="Text6"/>
            <w:r>
              <w:instrText xml:space="preserve"> FORMTEXT </w:instrText>
            </w:r>
            <w:r>
              <w:rPr>
                <w:color w:val="2B579A"/>
                <w:shd w:val="clear" w:color="auto" w:fill="E6E6E6"/>
              </w:rPr>
            </w:r>
            <w:r>
              <w:rPr>
                <w:color w:val="2B579A"/>
                <w:shd w:val="clear" w:color="auto" w:fill="E6E6E6"/>
              </w:rPr>
              <w:fldChar w:fldCharType="separate"/>
            </w:r>
            <w:r w:rsidR="0022555D">
              <w:rPr>
                <w:noProof/>
              </w:rPr>
              <w:t> </w:t>
            </w:r>
            <w:r w:rsidR="0022555D">
              <w:rPr>
                <w:noProof/>
              </w:rPr>
              <w:t> </w:t>
            </w:r>
            <w:r w:rsidR="0022555D">
              <w:rPr>
                <w:noProof/>
              </w:rPr>
              <w:t> </w:t>
            </w:r>
            <w:r w:rsidR="0022555D">
              <w:rPr>
                <w:noProof/>
              </w:rPr>
              <w:t> </w:t>
            </w:r>
            <w:r w:rsidR="0022555D">
              <w:rPr>
                <w:noProof/>
              </w:rPr>
              <w:t> </w:t>
            </w:r>
            <w:r>
              <w:rPr>
                <w:color w:val="2B579A"/>
                <w:shd w:val="clear" w:color="auto" w:fill="E6E6E6"/>
              </w:rPr>
              <w:fldChar w:fldCharType="end"/>
            </w:r>
            <w:bookmarkEnd w:id="1"/>
          </w:p>
          <w:p w14:paraId="4C549EA4" w14:textId="77777777" w:rsidR="003F7E7A" w:rsidRDefault="003F7E7A" w:rsidP="003F7E7A">
            <w:pPr>
              <w:pStyle w:val="MHHSBody"/>
            </w:pPr>
            <w:r>
              <w:t>The change being proposed is that participants receiving messages from DIP are only required to respond with a JSON body when one or more messages in the request body fail Level 3 validation. If the recipient is returning a HTTP status code 200 or 201 (indicating that all messages were accepted), then an empty response body shall be accepted as evidence that all messages in the request were successfully received by the participant.</w:t>
            </w:r>
            <w:r>
              <w:br/>
            </w:r>
          </w:p>
          <w:p w14:paraId="6556E3AD" w14:textId="77777777" w:rsidR="003F7E7A" w:rsidRDefault="003F7E7A" w:rsidP="003F7E7A">
            <w:pPr>
              <w:pStyle w:val="MHHSBody"/>
            </w:pPr>
            <w:r>
              <w:t>If a system error prevents processing of any message (for example, a HTTP 500 status, indicating an internal server error, 429 indicating a temporary overload, or a 401/403 indicating an MTLS failure) then an empty response body shall be accepted as evidence that no messages in the request were successfully received by the participant.</w:t>
            </w:r>
          </w:p>
          <w:p w14:paraId="5169457A" w14:textId="77777777" w:rsidR="003F7E7A" w:rsidRDefault="003F7E7A" w:rsidP="003F7E7A">
            <w:pPr>
              <w:pStyle w:val="MHHSBody"/>
            </w:pPr>
            <w:r>
              <w:t>If a recipient’s Level 3 validation fails on one or more message (resulting in a HTTP 207 or 400 response), then the recipient must return a JSON message formatted using the Standard Response body schema, providing details of the error.</w:t>
            </w:r>
          </w:p>
          <w:p w14:paraId="4E9B4D29" w14:textId="77777777" w:rsidR="003F7E7A" w:rsidRDefault="003F7E7A" w:rsidP="003F7E7A">
            <w:pPr>
              <w:pStyle w:val="MHHSBody"/>
            </w:pPr>
            <w:r>
              <w:t xml:space="preserve">In all cases (success, server errors, and validation errors), participants </w:t>
            </w:r>
            <w:r w:rsidRPr="00CE5CE2">
              <w:rPr>
                <w:i/>
                <w:iCs/>
              </w:rPr>
              <w:t>may</w:t>
            </w:r>
            <w:r>
              <w:t xml:space="preserve"> choose to send a JSON response if is convenient to do so.</w:t>
            </w:r>
          </w:p>
          <w:p w14:paraId="36EBF0B1" w14:textId="77777777" w:rsidR="003F7E7A" w:rsidRDefault="003F7E7A" w:rsidP="003F7E7A">
            <w:pPr>
              <w:pStyle w:val="MHHSBody"/>
            </w:pPr>
            <w:r>
              <w:t xml:space="preserve">This change will affect </w:t>
            </w:r>
            <w:r w:rsidRPr="00903FF8">
              <w:rPr>
                <w:b/>
                <w:bCs/>
              </w:rPr>
              <w:t xml:space="preserve">section 4.6.6 of the </w:t>
            </w:r>
            <w:proofErr w:type="gramStart"/>
            <w:r w:rsidRPr="00903FF8">
              <w:rPr>
                <w:b/>
                <w:bCs/>
              </w:rPr>
              <w:t>End to End</w:t>
            </w:r>
            <w:proofErr w:type="gramEnd"/>
            <w:r w:rsidRPr="00903FF8">
              <w:rPr>
                <w:b/>
                <w:bCs/>
              </w:rPr>
              <w:t xml:space="preserve"> Architecture</w:t>
            </w:r>
            <w:r>
              <w:t xml:space="preserve">. The table in </w:t>
            </w:r>
            <w:r w:rsidRPr="00903FF8">
              <w:rPr>
                <w:b/>
                <w:bCs/>
              </w:rPr>
              <w:t>4.6.6.1</w:t>
            </w:r>
            <w:r>
              <w:t xml:space="preserve"> should be amended to include a column “</w:t>
            </w:r>
            <w:r w:rsidRPr="00903FF8">
              <w:rPr>
                <w:i/>
                <w:iCs/>
              </w:rPr>
              <w:t>Response Body Required</w:t>
            </w:r>
            <w:r>
              <w:t>”, which contains “</w:t>
            </w:r>
            <w:r w:rsidRPr="00903FF8">
              <w:rPr>
                <w:i/>
                <w:iCs/>
              </w:rPr>
              <w:t>Yes</w:t>
            </w:r>
            <w:r>
              <w:t>” for HTTP 207 and 400, and “</w:t>
            </w:r>
            <w:r w:rsidRPr="00903FF8">
              <w:rPr>
                <w:i/>
                <w:iCs/>
              </w:rPr>
              <w:t>No</w:t>
            </w:r>
            <w:r>
              <w:t>” for all other statuses. (Note that, as would be expected, this aligns with the existing column “Notify Sender via a status message”)</w:t>
            </w:r>
          </w:p>
          <w:p w14:paraId="147D8521" w14:textId="77777777" w:rsidR="003F7E7A" w:rsidRDefault="003F7E7A" w:rsidP="003F7E7A">
            <w:pPr>
              <w:pStyle w:val="MHHSBody"/>
            </w:pPr>
            <w:r w:rsidRPr="00903FF8">
              <w:rPr>
                <w:b/>
                <w:bCs/>
              </w:rPr>
              <w:t>Section 4.6.6.2</w:t>
            </w:r>
            <w:r>
              <w:t xml:space="preserve"> should be amended to include the text “</w:t>
            </w:r>
            <w:r w:rsidRPr="00B179EE">
              <w:rPr>
                <w:i/>
                <w:iCs/>
              </w:rPr>
              <w:t>When a response body is required (see table above), the response uses the common Standard Response Body…</w:t>
            </w:r>
            <w:r>
              <w:t>”</w:t>
            </w:r>
          </w:p>
          <w:p w14:paraId="2E68F9C3" w14:textId="77777777" w:rsidR="003F7E7A" w:rsidRDefault="003F7E7A" w:rsidP="003F7E7A">
            <w:pPr>
              <w:pStyle w:val="MHHSBody"/>
            </w:pPr>
            <w:r w:rsidRPr="00903FF8">
              <w:rPr>
                <w:b/>
                <w:bCs/>
              </w:rPr>
              <w:t>Section 4.6.6.3</w:t>
            </w:r>
            <w:r>
              <w:t xml:space="preserve"> should be amended to include the text “When required, t</w:t>
            </w:r>
            <w:r w:rsidRPr="001D07B9">
              <w:t>he response body of the HTTP call will deliver a response back to DIP indicating</w:t>
            </w:r>
            <w:r>
              <w:t xml:space="preserve"> details of any messages that failed validation. It may optionally include details of messages that were successfully accepted”.</w:t>
            </w:r>
          </w:p>
          <w:p w14:paraId="193F0008" w14:textId="6E8A4E45" w:rsidR="003F7E7A" w:rsidRDefault="003F7E7A" w:rsidP="00790171">
            <w:pPr>
              <w:pStyle w:val="MHHSBody"/>
            </w:pPr>
          </w:p>
        </w:tc>
      </w:tr>
      <w:tr w:rsidR="007D5E99" w14:paraId="1C59017E" w14:textId="77777777" w:rsidTr="346DB050">
        <w:trPr>
          <w:trHeight w:val="1515"/>
        </w:trPr>
        <w:tc>
          <w:tcPr>
            <w:tcW w:w="10680" w:type="dxa"/>
            <w:gridSpan w:val="3"/>
            <w:vAlign w:val="top"/>
          </w:tcPr>
          <w:p w14:paraId="5CCCEA94" w14:textId="5A796794" w:rsidR="007D5E99" w:rsidRDefault="007D5E99" w:rsidP="00BA4845">
            <w:pPr>
              <w:pStyle w:val="MHHSBody"/>
              <w:spacing w:after="20" w:line="0" w:lineRule="atLeast"/>
              <w:rPr>
                <w:b/>
                <w:bCs/>
              </w:rPr>
            </w:pPr>
            <w:r>
              <w:rPr>
                <w:b/>
                <w:bCs/>
              </w:rPr>
              <w:t xml:space="preserve">Desired implementation date and rationale: </w:t>
            </w:r>
          </w:p>
          <w:p w14:paraId="3C5006E8" w14:textId="6362D19F" w:rsidR="007D5E99" w:rsidRPr="00D07618" w:rsidRDefault="007D5E99" w:rsidP="007D5E99">
            <w:pPr>
              <w:pStyle w:val="MHHSBody"/>
              <w:spacing w:after="20" w:line="0" w:lineRule="atLeast"/>
              <w:rPr>
                <w:b/>
                <w:bCs/>
              </w:rPr>
            </w:pPr>
            <w:r w:rsidRPr="002855CB">
              <w:rPr>
                <w:i/>
                <w:iCs/>
                <w:sz w:val="16"/>
                <w:szCs w:val="16"/>
              </w:rPr>
              <w:t>(</w:t>
            </w:r>
            <w:r>
              <w:rPr>
                <w:i/>
                <w:iCs/>
                <w:sz w:val="16"/>
                <w:szCs w:val="16"/>
              </w:rPr>
              <w:t>proposed implementation date of the change and why this date is required)</w:t>
            </w:r>
          </w:p>
          <w:p w14:paraId="63974469" w14:textId="77777777" w:rsidR="007D5E99" w:rsidRDefault="007D5E99" w:rsidP="00BA4845">
            <w:pPr>
              <w:pStyle w:val="MHHSBody"/>
              <w:spacing w:after="20" w:line="0" w:lineRule="atLeast"/>
              <w:rPr>
                <w:b/>
                <w:bCs/>
              </w:rPr>
            </w:pPr>
          </w:p>
          <w:p w14:paraId="26EAE4D2" w14:textId="17D67E32" w:rsidR="003F7E7A" w:rsidRPr="00D07618" w:rsidRDefault="003F7E7A" w:rsidP="00BA4845">
            <w:pPr>
              <w:pStyle w:val="MHHSBody"/>
              <w:spacing w:after="20" w:line="0" w:lineRule="atLeast"/>
              <w:rPr>
                <w:b/>
                <w:bCs/>
              </w:rPr>
            </w:pPr>
          </w:p>
        </w:tc>
      </w:tr>
      <w:tr w:rsidR="008D0BA5" w14:paraId="3C8E66E6" w14:textId="77777777" w:rsidTr="346DB050">
        <w:trPr>
          <w:trHeight w:val="374"/>
        </w:trPr>
        <w:tc>
          <w:tcPr>
            <w:tcW w:w="6941" w:type="dxa"/>
            <w:vMerge w:val="restart"/>
            <w:vAlign w:val="top"/>
          </w:tcPr>
          <w:p w14:paraId="5F3AD323" w14:textId="1576FDBC" w:rsidR="008D0BA5" w:rsidRDefault="008D0BA5" w:rsidP="00FB3D4C">
            <w:pPr>
              <w:pStyle w:val="MHHSBody"/>
              <w:spacing w:after="20" w:line="0" w:lineRule="atLeast"/>
              <w:rPr>
                <w:b/>
                <w:bCs/>
              </w:rPr>
            </w:pPr>
            <w:r>
              <w:rPr>
                <w:b/>
                <w:bCs/>
              </w:rPr>
              <w:t>Justification</w:t>
            </w:r>
            <w:r w:rsidRPr="00D07618">
              <w:rPr>
                <w:b/>
                <w:bCs/>
              </w:rPr>
              <w:t xml:space="preserve"> for change</w:t>
            </w:r>
            <w:r>
              <w:rPr>
                <w:b/>
                <w:bCs/>
              </w:rPr>
              <w:t>:</w:t>
            </w:r>
          </w:p>
          <w:p w14:paraId="14BC4F7B" w14:textId="77777777" w:rsidR="008D0BA5" w:rsidRDefault="008D0BA5" w:rsidP="00FB3D4C">
            <w:pPr>
              <w:pStyle w:val="MHHSBody"/>
              <w:spacing w:after="20" w:line="0" w:lineRule="atLeast"/>
              <w:rPr>
                <w:i/>
                <w:iCs/>
                <w:sz w:val="16"/>
                <w:szCs w:val="16"/>
              </w:rPr>
            </w:pPr>
            <w:r w:rsidRPr="3A3FE1F6">
              <w:rPr>
                <w:i/>
                <w:iCs/>
                <w:sz w:val="16"/>
                <w:szCs w:val="16"/>
              </w:rPr>
              <w:t>(please attach any evidence to support your justification</w:t>
            </w:r>
            <w:r w:rsidR="6D5FF9C0" w:rsidRPr="3A3FE1F6">
              <w:rPr>
                <w:i/>
                <w:iCs/>
                <w:sz w:val="16"/>
                <w:szCs w:val="16"/>
              </w:rPr>
              <w:t xml:space="preserve"> including why it should be exempt from the change freeze</w:t>
            </w:r>
            <w:r w:rsidRPr="3A3FE1F6">
              <w:rPr>
                <w:i/>
                <w:iCs/>
                <w:sz w:val="16"/>
                <w:szCs w:val="16"/>
              </w:rPr>
              <w:t>)</w:t>
            </w:r>
          </w:p>
          <w:p w14:paraId="70133AD4" w14:textId="77777777" w:rsidR="003F7E7A" w:rsidRDefault="003F7E7A" w:rsidP="00FB3D4C">
            <w:pPr>
              <w:pStyle w:val="MHHSBody"/>
              <w:spacing w:after="20" w:line="0" w:lineRule="atLeast"/>
              <w:rPr>
                <w:sz w:val="16"/>
                <w:szCs w:val="16"/>
              </w:rPr>
            </w:pPr>
          </w:p>
          <w:p w14:paraId="2CC4C23D" w14:textId="77777777" w:rsidR="003F7E7A" w:rsidRDefault="003F7E7A" w:rsidP="003F7E7A">
            <w:pPr>
              <w:pStyle w:val="MHHSBody"/>
            </w:pPr>
            <w:r>
              <w:lastRenderedPageBreak/>
              <w:t xml:space="preserve">In the case where a message is accepted successfully, or where a message is rejected for a reason other than level 3 validation failure (e.g. authentication failure or a system error), the data contained in a Standard Response message provides no information which the sender (the DIP) does not already possess. </w:t>
            </w:r>
          </w:p>
          <w:p w14:paraId="7D13020C" w14:textId="135C754E" w:rsidR="003F7E7A" w:rsidRPr="009943F7" w:rsidRDefault="003F7E7A" w:rsidP="003F7E7A">
            <w:pPr>
              <w:pStyle w:val="MHHSBody"/>
              <w:spacing w:after="20" w:line="0" w:lineRule="atLeast"/>
              <w:rPr>
                <w:sz w:val="16"/>
                <w:szCs w:val="16"/>
              </w:rPr>
            </w:pPr>
            <w:r>
              <w:t>Removing the requirement to send a standard response body allows participants who do not perform Level 3 validation (e.g. Helix) to use generic Platform-as-a-Service components to receive messages, without needing a bespoke solution to construct the Standard Response message. This simplifies the participant’s architecture, reduces costs, and increases the reliability of the solution, without reducing the information available to the DIP</w:t>
            </w:r>
          </w:p>
        </w:tc>
        <w:tc>
          <w:tcPr>
            <w:tcW w:w="2552" w:type="dxa"/>
            <w:shd w:val="clear" w:color="auto" w:fill="D9D9D9" w:themeFill="background2" w:themeFillShade="D9"/>
            <w:vAlign w:val="top"/>
          </w:tcPr>
          <w:p w14:paraId="10E20820" w14:textId="4B7558EC" w:rsidR="008D0BA5" w:rsidRPr="00FB3D4C" w:rsidRDefault="008D0BA5" w:rsidP="00FB3D4C">
            <w:pPr>
              <w:pStyle w:val="MHHSBody"/>
              <w:rPr>
                <w:b/>
                <w:bCs/>
              </w:rPr>
            </w:pPr>
            <w:bookmarkStart w:id="2" w:name="Text7"/>
            <w:r w:rsidRPr="00FB3D4C">
              <w:rPr>
                <w:b/>
                <w:bCs/>
              </w:rPr>
              <w:lastRenderedPageBreak/>
              <w:t>Change Freeze criterion impacted</w:t>
            </w:r>
          </w:p>
        </w:tc>
        <w:bookmarkEnd w:id="2"/>
        <w:tc>
          <w:tcPr>
            <w:tcW w:w="1187" w:type="dxa"/>
            <w:shd w:val="clear" w:color="auto" w:fill="D9D9D9" w:themeFill="background2" w:themeFillShade="D9"/>
            <w:vAlign w:val="top"/>
          </w:tcPr>
          <w:p w14:paraId="55446974" w14:textId="1DBF27BE" w:rsidR="008D0BA5" w:rsidRPr="00FB3D4C" w:rsidRDefault="008D0BA5" w:rsidP="00FB3D4C">
            <w:pPr>
              <w:pStyle w:val="MHHSBody"/>
              <w:rPr>
                <w:b/>
                <w:bCs/>
              </w:rPr>
            </w:pPr>
            <w:r w:rsidRPr="00FB3D4C">
              <w:rPr>
                <w:b/>
                <w:bCs/>
              </w:rPr>
              <w:t>Yes / No</w:t>
            </w:r>
          </w:p>
        </w:tc>
      </w:tr>
      <w:tr w:rsidR="008D0BA5" w14:paraId="0B585202" w14:textId="77777777" w:rsidTr="346DB050">
        <w:trPr>
          <w:trHeight w:val="337"/>
        </w:trPr>
        <w:tc>
          <w:tcPr>
            <w:tcW w:w="6941" w:type="dxa"/>
            <w:vMerge/>
            <w:vAlign w:val="top"/>
          </w:tcPr>
          <w:p w14:paraId="74AB8F4B" w14:textId="77777777" w:rsidR="008D0BA5" w:rsidRDefault="008D0BA5" w:rsidP="00C53E85">
            <w:pPr>
              <w:pStyle w:val="MHHSBody"/>
              <w:spacing w:after="20" w:line="0" w:lineRule="atLeast"/>
              <w:rPr>
                <w:b/>
                <w:bCs/>
              </w:rPr>
            </w:pPr>
          </w:p>
        </w:tc>
        <w:tc>
          <w:tcPr>
            <w:tcW w:w="2552" w:type="dxa"/>
          </w:tcPr>
          <w:p w14:paraId="15E7A8D1" w14:textId="57CC0DA8" w:rsidR="008D0BA5" w:rsidRDefault="008D0BA5" w:rsidP="00C53E85">
            <w:pPr>
              <w:pStyle w:val="MHHSBody"/>
              <w:spacing w:after="20" w:line="0" w:lineRule="atLeast"/>
              <w:rPr>
                <w:b/>
                <w:bCs/>
              </w:rPr>
            </w:pPr>
            <w:r>
              <w:rPr>
                <w:b/>
                <w:bCs/>
              </w:rPr>
              <w:t>Fixing a design defect</w:t>
            </w:r>
          </w:p>
        </w:tc>
        <w:tc>
          <w:tcPr>
            <w:tcW w:w="1187" w:type="dxa"/>
          </w:tcPr>
          <w:p w14:paraId="75B712C7" w14:textId="402CE8B1" w:rsidR="008D0BA5" w:rsidRDefault="008D0BA5" w:rsidP="00C53E85">
            <w:pPr>
              <w:pStyle w:val="MHHSBody"/>
              <w:spacing w:after="20" w:line="0" w:lineRule="atLeast"/>
              <w:rPr>
                <w:b/>
                <w:bCs/>
              </w:rPr>
            </w:pPr>
          </w:p>
        </w:tc>
      </w:tr>
      <w:tr w:rsidR="008D0BA5" w14:paraId="29C0E6C5" w14:textId="77777777" w:rsidTr="346DB050">
        <w:trPr>
          <w:trHeight w:val="502"/>
        </w:trPr>
        <w:tc>
          <w:tcPr>
            <w:tcW w:w="6941" w:type="dxa"/>
            <w:vMerge/>
            <w:vAlign w:val="top"/>
          </w:tcPr>
          <w:p w14:paraId="4B0CF9ED" w14:textId="77777777" w:rsidR="008D0BA5" w:rsidRDefault="008D0BA5" w:rsidP="00C53E85">
            <w:pPr>
              <w:pStyle w:val="MHHSBody"/>
              <w:spacing w:after="20" w:line="0" w:lineRule="atLeast"/>
              <w:rPr>
                <w:b/>
                <w:bCs/>
              </w:rPr>
            </w:pPr>
          </w:p>
        </w:tc>
        <w:tc>
          <w:tcPr>
            <w:tcW w:w="2552" w:type="dxa"/>
          </w:tcPr>
          <w:p w14:paraId="1C6128AB" w14:textId="2CDD0DF8" w:rsidR="008D0BA5" w:rsidRDefault="008D0BA5" w:rsidP="00C53E85">
            <w:pPr>
              <w:pStyle w:val="MHHSBody"/>
              <w:spacing w:after="20" w:line="0" w:lineRule="atLeast"/>
              <w:rPr>
                <w:b/>
                <w:bCs/>
              </w:rPr>
            </w:pPr>
            <w:r w:rsidRPr="346DB050">
              <w:rPr>
                <w:b/>
                <w:bCs/>
              </w:rPr>
              <w:t>Critical to M10</w:t>
            </w:r>
            <w:r w:rsidR="4EC2FC1C" w:rsidRPr="346DB050">
              <w:rPr>
                <w:b/>
                <w:bCs/>
              </w:rPr>
              <w:t>/M15</w:t>
            </w:r>
          </w:p>
        </w:tc>
        <w:tc>
          <w:tcPr>
            <w:tcW w:w="1187" w:type="dxa"/>
          </w:tcPr>
          <w:p w14:paraId="564ED7FD" w14:textId="667E7526" w:rsidR="008D0BA5" w:rsidRDefault="008D0BA5" w:rsidP="00C53E85">
            <w:pPr>
              <w:pStyle w:val="MHHSBody"/>
              <w:spacing w:after="20" w:line="0" w:lineRule="atLeast"/>
              <w:rPr>
                <w:b/>
                <w:bCs/>
              </w:rPr>
            </w:pPr>
          </w:p>
        </w:tc>
      </w:tr>
      <w:tr w:rsidR="003F7E7A" w14:paraId="4937AE4F" w14:textId="77777777" w:rsidTr="346DB050">
        <w:trPr>
          <w:trHeight w:val="1515"/>
        </w:trPr>
        <w:tc>
          <w:tcPr>
            <w:tcW w:w="10680" w:type="dxa"/>
            <w:gridSpan w:val="3"/>
            <w:vAlign w:val="top"/>
          </w:tcPr>
          <w:p w14:paraId="2B1EA655" w14:textId="77777777" w:rsidR="003F7E7A" w:rsidRPr="00960D82" w:rsidRDefault="003F7E7A" w:rsidP="003F7E7A">
            <w:pPr>
              <w:pStyle w:val="MHHSBody"/>
              <w:spacing w:after="20" w:line="0" w:lineRule="atLeast"/>
              <w:rPr>
                <w:b/>
                <w:bCs/>
              </w:rPr>
            </w:pPr>
            <w:r w:rsidRPr="00960D82">
              <w:rPr>
                <w:b/>
                <w:bCs/>
              </w:rPr>
              <w:t>Consequences of no change:</w:t>
            </w:r>
          </w:p>
          <w:p w14:paraId="51DFE35E" w14:textId="77777777" w:rsidR="003F7E7A" w:rsidRPr="00960D82" w:rsidRDefault="003F7E7A" w:rsidP="003F7E7A">
            <w:pPr>
              <w:pStyle w:val="MHHSBody"/>
              <w:spacing w:after="20" w:line="0" w:lineRule="atLeast"/>
              <w:rPr>
                <w:i/>
                <w:iCs/>
                <w:sz w:val="16"/>
                <w:szCs w:val="16"/>
              </w:rPr>
            </w:pPr>
            <w:r w:rsidRPr="00960D82">
              <w:rPr>
                <w:i/>
                <w:iCs/>
                <w:sz w:val="16"/>
                <w:szCs w:val="16"/>
              </w:rPr>
              <w:t>(what is the consequence of no change)</w:t>
            </w:r>
          </w:p>
          <w:p w14:paraId="15227AD9" w14:textId="77777777" w:rsidR="003F7E7A" w:rsidRDefault="003F7E7A" w:rsidP="003F7E7A">
            <w:pPr>
              <w:pStyle w:val="MHHSBody"/>
              <w:spacing w:after="20" w:line="0" w:lineRule="atLeast"/>
              <w:rPr>
                <w:i/>
                <w:iCs/>
                <w:sz w:val="16"/>
                <w:szCs w:val="16"/>
              </w:rPr>
            </w:pPr>
          </w:p>
          <w:p w14:paraId="66CF874F" w14:textId="77777777" w:rsidR="003F7E7A" w:rsidRDefault="003F7E7A" w:rsidP="003F7E7A">
            <w:pPr>
              <w:pStyle w:val="MHHSBody"/>
            </w:pPr>
            <w:r>
              <w:t>The current Helix implementation, as shown in the diagram below, is not compliant with the current End-to-End Architecture, as its responses to the DIP do not include a JSON response body.</w:t>
            </w:r>
            <w:r>
              <w:br/>
              <w:t xml:space="preserve"> </w:t>
            </w:r>
            <w:r>
              <w:br/>
            </w:r>
            <w:r>
              <w:rPr>
                <w:iCs/>
                <w:noProof/>
                <w:sz w:val="16"/>
                <w:szCs w:val="16"/>
              </w:rPr>
              <w:drawing>
                <wp:inline distT="0" distB="0" distL="0" distR="0" wp14:anchorId="6A44B3C8" wp14:editId="68B1E1F6">
                  <wp:extent cx="6696075" cy="1819275"/>
                  <wp:effectExtent l="0" t="0" r="9525" b="9525"/>
                  <wp:docPr id="7960450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6075" cy="1819275"/>
                          </a:xfrm>
                          <a:prstGeom prst="rect">
                            <a:avLst/>
                          </a:prstGeom>
                          <a:noFill/>
                          <a:ln>
                            <a:noFill/>
                          </a:ln>
                        </pic:spPr>
                      </pic:pic>
                    </a:graphicData>
                  </a:graphic>
                </wp:inline>
              </w:drawing>
            </w:r>
          </w:p>
          <w:p w14:paraId="4286CF8B" w14:textId="77777777" w:rsidR="003F7E7A" w:rsidRDefault="003F7E7A" w:rsidP="003F7E7A">
            <w:pPr>
              <w:pStyle w:val="MHHSBody"/>
            </w:pPr>
            <w:r>
              <w:br/>
              <w:t xml:space="preserve">Should this change not be accepted, Helix would have to introduce an additional component between the DIP and the Azure EventHub, as shown in the diagram below. </w:t>
            </w:r>
            <w:r>
              <w:br/>
            </w:r>
          </w:p>
          <w:p w14:paraId="48D4EC46" w14:textId="77777777" w:rsidR="003F7E7A" w:rsidRDefault="003F7E7A" w:rsidP="003F7E7A">
            <w:pPr>
              <w:pStyle w:val="MHHSBody"/>
            </w:pPr>
            <w:r>
              <w:rPr>
                <w:noProof/>
                <w:sz w:val="16"/>
                <w:szCs w:val="16"/>
              </w:rPr>
              <w:drawing>
                <wp:inline distT="0" distB="0" distL="0" distR="0" wp14:anchorId="0B368033" wp14:editId="44E0D23C">
                  <wp:extent cx="6696075" cy="1647825"/>
                  <wp:effectExtent l="0" t="0" r="9525" b="9525"/>
                  <wp:docPr id="20711545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6075" cy="1647825"/>
                          </a:xfrm>
                          <a:prstGeom prst="rect">
                            <a:avLst/>
                          </a:prstGeom>
                          <a:noFill/>
                          <a:ln>
                            <a:noFill/>
                          </a:ln>
                        </pic:spPr>
                      </pic:pic>
                    </a:graphicData>
                  </a:graphic>
                </wp:inline>
              </w:drawing>
            </w:r>
          </w:p>
          <w:p w14:paraId="2B791F09" w14:textId="77777777" w:rsidR="003F7E7A" w:rsidRDefault="003F7E7A" w:rsidP="003F7E7A">
            <w:pPr>
              <w:pStyle w:val="MHHSBody"/>
            </w:pPr>
            <w:r>
              <w:br/>
              <w:t>This component would receive HTTP requests, process the request to extract from the data (</w:t>
            </w:r>
            <w:proofErr w:type="spellStart"/>
            <w:r w:rsidRPr="002F0B82">
              <w:rPr>
                <w:i/>
                <w:iCs/>
              </w:rPr>
              <w:t>TransactionID</w:t>
            </w:r>
            <w:proofErr w:type="spellEnd"/>
            <w:r>
              <w:t xml:space="preserve"> and </w:t>
            </w:r>
            <w:proofErr w:type="spellStart"/>
            <w:r w:rsidRPr="002F0B82">
              <w:rPr>
                <w:i/>
                <w:iCs/>
              </w:rPr>
              <w:t>SenderUniqueReference</w:t>
            </w:r>
            <w:proofErr w:type="spellEnd"/>
            <w:r>
              <w:t xml:space="preserve">) required for a valid response to the DIP, forward the message on to the relevant EventHub, and then format and send the response to the DIP. </w:t>
            </w:r>
          </w:p>
          <w:p w14:paraId="60A85B6F" w14:textId="77777777" w:rsidR="003F7E7A" w:rsidRDefault="003F7E7A" w:rsidP="003F7E7A">
            <w:pPr>
              <w:pStyle w:val="MHHSBody"/>
            </w:pPr>
            <w:r>
              <w:t xml:space="preserve">This would increase the latency of the Helix ingestion service, would decrease reliability (due to the introduction of an additional component in the processing chain), would increase overall architectural complexity, and would increase operational costs for Helix.  </w:t>
            </w:r>
          </w:p>
          <w:p w14:paraId="3E0E64A4" w14:textId="35C88FE2" w:rsidR="003F7E7A" w:rsidRPr="00960D82" w:rsidRDefault="003F7E7A" w:rsidP="003F7E7A">
            <w:pPr>
              <w:pStyle w:val="MHHSBody"/>
            </w:pPr>
            <w:r>
              <w:t xml:space="preserve"> </w:t>
            </w:r>
          </w:p>
        </w:tc>
      </w:tr>
      <w:tr w:rsidR="00672D21" w14:paraId="5BEB428A" w14:textId="77777777" w:rsidTr="346DB050">
        <w:trPr>
          <w:trHeight w:val="1515"/>
        </w:trPr>
        <w:tc>
          <w:tcPr>
            <w:tcW w:w="10680" w:type="dxa"/>
            <w:gridSpan w:val="3"/>
            <w:vAlign w:val="top"/>
          </w:tcPr>
          <w:p w14:paraId="1C1EA26F" w14:textId="77777777" w:rsidR="00672D21" w:rsidRPr="00960D82" w:rsidRDefault="00672D21" w:rsidP="00BA4845">
            <w:pPr>
              <w:pStyle w:val="MHHSBody"/>
              <w:spacing w:after="20" w:line="0" w:lineRule="atLeast"/>
              <w:rPr>
                <w:b/>
              </w:rPr>
            </w:pPr>
            <w:r w:rsidRPr="00960D82">
              <w:rPr>
                <w:b/>
              </w:rPr>
              <w:lastRenderedPageBreak/>
              <w:t>Alternative options:</w:t>
            </w:r>
          </w:p>
          <w:p w14:paraId="5E4A38CA" w14:textId="2685CD60" w:rsidR="00D94CB0" w:rsidRPr="00960D82" w:rsidRDefault="00134B88" w:rsidP="00D94CB0">
            <w:pPr>
              <w:pStyle w:val="MHHSBody"/>
              <w:rPr>
                <w:i/>
                <w:sz w:val="16"/>
                <w:szCs w:val="20"/>
              </w:rPr>
            </w:pPr>
            <w:r>
              <w:rPr>
                <w:i/>
                <w:sz w:val="16"/>
                <w:szCs w:val="20"/>
              </w:rPr>
              <w:t>(</w:t>
            </w:r>
            <w:r w:rsidR="00D94CB0" w:rsidRPr="00960D82">
              <w:rPr>
                <w:i/>
                <w:sz w:val="16"/>
                <w:szCs w:val="20"/>
              </w:rPr>
              <w:t>alternative options or mitigations that have been considered)</w:t>
            </w:r>
          </w:p>
          <w:p w14:paraId="35A31A25" w14:textId="77777777" w:rsidR="00D94CB0" w:rsidRDefault="00D94CB0" w:rsidP="00BA4845">
            <w:pPr>
              <w:pStyle w:val="MHHSBody"/>
              <w:spacing w:after="20" w:line="0" w:lineRule="atLeast"/>
              <w:rPr>
                <w:b/>
              </w:rPr>
            </w:pPr>
          </w:p>
          <w:p w14:paraId="767404DB" w14:textId="4D2ED628" w:rsidR="003F7E7A" w:rsidRPr="00960D82" w:rsidRDefault="003F7E7A" w:rsidP="00BA4845">
            <w:pPr>
              <w:pStyle w:val="MHHSBody"/>
              <w:spacing w:after="20" w:line="0" w:lineRule="atLeast"/>
              <w:rPr>
                <w:b/>
              </w:rPr>
            </w:pPr>
            <w:r>
              <w:t>We have considered meeting the requirements as they stand by including the additional infrastructure to respond with a JSON body as detailed.</w:t>
            </w:r>
          </w:p>
        </w:tc>
      </w:tr>
      <w:tr w:rsidR="00672D21" w14:paraId="08F21222" w14:textId="77777777" w:rsidTr="346DB050">
        <w:trPr>
          <w:trHeight w:val="1515"/>
        </w:trPr>
        <w:tc>
          <w:tcPr>
            <w:tcW w:w="10680" w:type="dxa"/>
            <w:gridSpan w:val="3"/>
            <w:vAlign w:val="top"/>
          </w:tcPr>
          <w:p w14:paraId="50D13860"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056C9039" w14:textId="6735F36F" w:rsidR="00D94CB0" w:rsidRPr="00960D82" w:rsidRDefault="00D94CB0" w:rsidP="00D94CB0">
            <w:pPr>
              <w:pStyle w:val="MHHSBody"/>
              <w:rPr>
                <w:i/>
                <w:sz w:val="16"/>
                <w:szCs w:val="20"/>
              </w:rPr>
            </w:pPr>
            <w:r w:rsidRPr="00960D82">
              <w:rPr>
                <w:i/>
                <w:sz w:val="16"/>
                <w:szCs w:val="20"/>
              </w:rPr>
              <w:t xml:space="preserve">(risks related to implementation of the proposed change </w:t>
            </w:r>
            <w:r w:rsidR="00134B88">
              <w:rPr>
                <w:i/>
                <w:sz w:val="16"/>
                <w:szCs w:val="20"/>
              </w:rPr>
              <w:t xml:space="preserve">that </w:t>
            </w:r>
            <w:r w:rsidRPr="00960D82">
              <w:rPr>
                <w:i/>
                <w:sz w:val="16"/>
                <w:szCs w:val="20"/>
              </w:rPr>
              <w:t>have been identified)</w:t>
            </w:r>
          </w:p>
          <w:p w14:paraId="239D5F17" w14:textId="77777777" w:rsidR="00D94CB0" w:rsidRDefault="00D94CB0" w:rsidP="00BA4845">
            <w:pPr>
              <w:pStyle w:val="MHHSBody"/>
              <w:spacing w:after="20" w:line="0" w:lineRule="atLeast"/>
              <w:rPr>
                <w:b/>
              </w:rPr>
            </w:pPr>
          </w:p>
          <w:p w14:paraId="6755A8E7" w14:textId="77777777" w:rsidR="003F7E7A" w:rsidRDefault="003F7E7A" w:rsidP="003F7E7A">
            <w:pPr>
              <w:pStyle w:val="MHHSBody"/>
              <w:spacing w:after="20" w:line="14" w:lineRule="atLeast"/>
            </w:pPr>
            <w:r>
              <w:t xml:space="preserve">The CR requires a DIP modification so when a JSON response is not detected in a participant system synchronous response, the DIP will instead record the required ID’s available to it. Any code change creates risk although it is thought this is a minor change that will not affect participants. </w:t>
            </w:r>
          </w:p>
          <w:p w14:paraId="61D6CFE3" w14:textId="70A6F9FC" w:rsidR="003F7E7A" w:rsidRPr="00960D82" w:rsidRDefault="003F7E7A" w:rsidP="00BA4845">
            <w:pPr>
              <w:pStyle w:val="MHHSBody"/>
              <w:spacing w:after="20" w:line="0" w:lineRule="atLeast"/>
              <w:rPr>
                <w:b/>
              </w:rPr>
            </w:pPr>
          </w:p>
        </w:tc>
      </w:tr>
      <w:tr w:rsidR="00593C2D" w14:paraId="44045F1C" w14:textId="77777777" w:rsidTr="346DB050">
        <w:trPr>
          <w:trHeight w:val="1515"/>
        </w:trPr>
        <w:tc>
          <w:tcPr>
            <w:tcW w:w="10680" w:type="dxa"/>
            <w:gridSpan w:val="3"/>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2AA06161"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5F99C3A9" w14:textId="77777777" w:rsidR="00D94CB0" w:rsidRDefault="00D94CB0" w:rsidP="00BA4845">
            <w:pPr>
              <w:pStyle w:val="MHHSBody"/>
              <w:spacing w:after="20" w:line="0" w:lineRule="atLeast"/>
              <w:rPr>
                <w:b/>
              </w:rPr>
            </w:pPr>
          </w:p>
          <w:p w14:paraId="28F4092E" w14:textId="77777777" w:rsidR="003F7E7A" w:rsidRPr="00720AAC" w:rsidRDefault="003F7E7A" w:rsidP="003F7E7A">
            <w:pPr>
              <w:pStyle w:val="MHHSBody"/>
              <w:rPr>
                <w:b/>
                <w:sz w:val="16"/>
                <w:szCs w:val="16"/>
                <w:shd w:val="clear" w:color="auto" w:fill="FFFFFF" w:themeFill="background1"/>
              </w:rPr>
            </w:pPr>
            <w:r w:rsidRPr="57DE81CB">
              <w:rPr>
                <w:b/>
                <w:sz w:val="16"/>
                <w:szCs w:val="16"/>
                <w:shd w:val="clear" w:color="auto" w:fill="FFFFFF" w:themeFill="background1"/>
              </w:rPr>
              <w:t>MHHS</w:t>
            </w:r>
            <w:r w:rsidRPr="57DE81CB">
              <w:rPr>
                <w:b/>
                <w:bCs/>
                <w:sz w:val="16"/>
                <w:szCs w:val="16"/>
                <w:shd w:val="clear" w:color="auto" w:fill="FFFFFF" w:themeFill="background1"/>
              </w:rPr>
              <w:t>/</w:t>
            </w:r>
            <w:r w:rsidRPr="366491C4">
              <w:rPr>
                <w:b/>
                <w:bCs/>
                <w:sz w:val="16"/>
                <w:szCs w:val="16"/>
                <w:shd w:val="clear" w:color="auto" w:fill="FFFFFF" w:themeFill="background1"/>
              </w:rPr>
              <w:t>DIP</w:t>
            </w:r>
            <w:r w:rsidRPr="57DE81CB">
              <w:rPr>
                <w:b/>
                <w:sz w:val="16"/>
                <w:szCs w:val="16"/>
                <w:shd w:val="clear" w:color="auto" w:fill="FFFFFF" w:themeFill="background1"/>
              </w:rPr>
              <w:t xml:space="preserve"> Design Team</w:t>
            </w:r>
          </w:p>
          <w:p w14:paraId="3510FAEF" w14:textId="77777777" w:rsidR="003F7E7A" w:rsidRPr="00720AAC" w:rsidRDefault="003F7E7A" w:rsidP="003F7E7A">
            <w:pPr>
              <w:pStyle w:val="MHHSBody"/>
              <w:rPr>
                <w:b/>
                <w:sz w:val="16"/>
                <w:szCs w:val="20"/>
              </w:rPr>
            </w:pPr>
            <w:r w:rsidRPr="00720AAC">
              <w:rPr>
                <w:b/>
                <w:iCs/>
                <w:sz w:val="16"/>
                <w:szCs w:val="20"/>
                <w:shd w:val="clear" w:color="auto" w:fill="FFFFFF" w:themeFill="background1"/>
              </w:rPr>
              <w:t xml:space="preserve">MHHS </w:t>
            </w:r>
            <w:proofErr w:type="gramStart"/>
            <w:r w:rsidRPr="00720AAC">
              <w:rPr>
                <w:b/>
                <w:iCs/>
                <w:sz w:val="16"/>
                <w:szCs w:val="20"/>
                <w:shd w:val="clear" w:color="auto" w:fill="FFFFFF" w:themeFill="background1"/>
              </w:rPr>
              <w:t>Non Functional</w:t>
            </w:r>
            <w:proofErr w:type="gramEnd"/>
            <w:r w:rsidRPr="00720AAC">
              <w:rPr>
                <w:b/>
                <w:iCs/>
                <w:sz w:val="16"/>
                <w:szCs w:val="20"/>
                <w:shd w:val="clear" w:color="auto" w:fill="FFFFFF" w:themeFill="background1"/>
              </w:rPr>
              <w:t xml:space="preserve"> Testing team</w:t>
            </w:r>
          </w:p>
          <w:p w14:paraId="0AB7B0C0" w14:textId="7489FB9B" w:rsidR="003F7E7A" w:rsidRPr="00960D82" w:rsidRDefault="003F7E7A" w:rsidP="00BA4845">
            <w:pPr>
              <w:pStyle w:val="MHHSBody"/>
              <w:spacing w:after="20" w:line="0" w:lineRule="atLeast"/>
              <w:rPr>
                <w:b/>
              </w:rPr>
            </w:pPr>
          </w:p>
        </w:tc>
      </w:tr>
      <w:tr w:rsidR="00E86758" w14:paraId="0A18EEC5" w14:textId="77777777" w:rsidTr="346DB050">
        <w:trPr>
          <w:trHeight w:val="615"/>
        </w:trPr>
        <w:tc>
          <w:tcPr>
            <w:tcW w:w="6941"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3739" w:type="dxa"/>
            <w:gridSpan w:val="2"/>
          </w:tcPr>
          <w:p w14:paraId="7826F885" w14:textId="202A42A2" w:rsidR="00E86758" w:rsidRDefault="007560FE" w:rsidP="00CB0714">
            <w:pPr>
              <w:pStyle w:val="MHHSBody"/>
            </w:pPr>
            <w:r>
              <w:rPr>
                <w:color w:val="2B579A"/>
                <w:shd w:val="clear" w:color="auto" w:fill="E6E6E6"/>
              </w:rPr>
              <w:fldChar w:fldCharType="begin">
                <w:ffData>
                  <w:name w:val="Text9"/>
                  <w:enabled/>
                  <w:calcOnExit w:val="0"/>
                  <w:textInput/>
                </w:ffData>
              </w:fldChar>
            </w:r>
            <w:bookmarkStart w:id="3" w:name="Text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
          </w:p>
        </w:tc>
      </w:tr>
    </w:tbl>
    <w:p w14:paraId="1AC546C8" w14:textId="15A42CCE" w:rsidR="00162CC1" w:rsidRDefault="00162CC1">
      <w:pPr>
        <w:spacing w:after="160" w:line="259" w:lineRule="auto"/>
        <w:rPr>
          <w:rFonts w:ascii="Arial" w:hAnsi="Arial" w:cs="Arial"/>
          <w:b/>
          <w:bCs/>
          <w:color w:val="5161FC" w:themeColor="accent1"/>
          <w:szCs w:val="20"/>
        </w:rPr>
      </w:pP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3B718BBE" w:rsidR="002B04D8" w:rsidRDefault="00202EE0" w:rsidP="00151F9B">
            <w:pPr>
              <w:pStyle w:val="MHHSBody"/>
            </w:pPr>
            <w:r>
              <w:rPr>
                <w:color w:val="2B579A"/>
                <w:shd w:val="clear" w:color="auto" w:fill="E6E6E6"/>
              </w:rPr>
              <w:fldChar w:fldCharType="begin">
                <w:ffData>
                  <w:name w:val="Text53"/>
                  <w:enabled/>
                  <w:calcOnExit w:val="0"/>
                  <w:textInput/>
                </w:ffData>
              </w:fldChar>
            </w:r>
            <w:bookmarkStart w:id="4" w:name="Text5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4"/>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0E275E62" w:rsidR="002B04D8" w:rsidRDefault="002B04D8" w:rsidP="00151F9B">
            <w:pPr>
              <w:pStyle w:val="MHHSBody"/>
            </w:pPr>
            <w:r>
              <w:rPr>
                <w:color w:val="2B579A"/>
                <w:shd w:val="clear" w:color="auto" w:fill="E6E6E6"/>
              </w:rPr>
              <w:fldChar w:fldCharType="begin">
                <w:ffData>
                  <w:name w:val="Text46"/>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sidR="00202EE0">
              <w:t> </w:t>
            </w:r>
            <w:r w:rsidR="00202EE0">
              <w:t> </w:t>
            </w:r>
            <w:r w:rsidR="00202EE0">
              <w:t> </w:t>
            </w:r>
            <w:r w:rsidR="00202EE0">
              <w:t> </w:t>
            </w:r>
            <w:r w:rsidR="00202EE0">
              <w:t> </w:t>
            </w:r>
            <w:r>
              <w:rPr>
                <w:color w:val="2B579A"/>
                <w:shd w:val="clear" w:color="auto" w:fill="E6E6E6"/>
              </w:rPr>
              <w:fldChar w:fldCharType="end"/>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0A13CD70" w:rsidR="00151F9B" w:rsidRDefault="00151F9B" w:rsidP="00151F9B">
            <w:pPr>
              <w:pStyle w:val="MHHSBody"/>
            </w:pPr>
            <w:r>
              <w:rPr>
                <w:color w:val="2B579A"/>
                <w:shd w:val="clear" w:color="auto" w:fill="E6E6E6"/>
              </w:rPr>
              <w:fldChar w:fldCharType="begin">
                <w:ffData>
                  <w:name w:val="Text47"/>
                  <w:enabled/>
                  <w:calcOnExit w:val="0"/>
                  <w:textInput/>
                </w:ffData>
              </w:fldChar>
            </w:r>
            <w:bookmarkStart w:id="5" w:name="Text4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5"/>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26ABA1B1" w:rsidR="00151F9B" w:rsidRDefault="00151F9B" w:rsidP="00151F9B">
            <w:pPr>
              <w:pStyle w:val="MHHSBody"/>
            </w:pPr>
            <w:r>
              <w:rPr>
                <w:color w:val="2B579A"/>
                <w:shd w:val="clear" w:color="auto" w:fill="E6E6E6"/>
              </w:rPr>
              <w:fldChar w:fldCharType="begin">
                <w:ffData>
                  <w:name w:val="Text48"/>
                  <w:enabled/>
                  <w:calcOnExit w:val="0"/>
                  <w:textInput/>
                </w:ffData>
              </w:fldChar>
            </w:r>
            <w:bookmarkStart w:id="6" w:name="Text4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6"/>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14:paraId="0FBF274A" w14:textId="1B2F4199" w:rsidR="00151F9B" w:rsidRDefault="00151F9B" w:rsidP="00151F9B">
            <w:pPr>
              <w:pStyle w:val="MHHSBody"/>
            </w:pPr>
            <w:r>
              <w:rPr>
                <w:color w:val="2B579A"/>
                <w:shd w:val="clear" w:color="auto" w:fill="E6E6E6"/>
              </w:rPr>
              <w:fldChar w:fldCharType="begin">
                <w:ffData>
                  <w:name w:val="Text49"/>
                  <w:enabled/>
                  <w:calcOnExit w:val="0"/>
                  <w:textInput/>
                </w:ffData>
              </w:fldChar>
            </w:r>
            <w:bookmarkStart w:id="7" w:name="Text4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7"/>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To prove and provide a model for future such industry-led change programmes</w:t>
            </w:r>
          </w:p>
        </w:tc>
        <w:tc>
          <w:tcPr>
            <w:tcW w:w="5628" w:type="dxa"/>
            <w:vAlign w:val="top"/>
          </w:tcPr>
          <w:p w14:paraId="444275F1" w14:textId="648220AD" w:rsidR="00151F9B" w:rsidRDefault="00151F9B" w:rsidP="00151F9B">
            <w:pPr>
              <w:pStyle w:val="MHHSBody"/>
            </w:pPr>
            <w:r>
              <w:rPr>
                <w:color w:val="2B579A"/>
                <w:shd w:val="clear" w:color="auto" w:fill="E6E6E6"/>
              </w:rPr>
              <w:fldChar w:fldCharType="begin">
                <w:ffData>
                  <w:name w:val="Text50"/>
                  <w:enabled/>
                  <w:calcOnExit w:val="0"/>
                  <w:textInput/>
                </w:ffData>
              </w:fldChar>
            </w:r>
            <w:bookmarkStart w:id="8" w:name="Text5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8"/>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lastRenderedPageBreak/>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441304" w14:paraId="6EDB303C" w14:textId="77777777" w:rsidTr="003A54C8">
        <w:trPr>
          <w:trHeight w:val="860"/>
        </w:trPr>
        <w:tc>
          <w:tcPr>
            <w:tcW w:w="1980" w:type="dxa"/>
            <w:shd w:val="clear" w:color="auto" w:fill="F2F2F2" w:themeFill="background1" w:themeFillShade="F2"/>
          </w:tcPr>
          <w:p w14:paraId="42AF077C" w14:textId="7175A11E" w:rsidR="00441304" w:rsidRDefault="00441304" w:rsidP="00441304">
            <w:pPr>
              <w:pStyle w:val="MHHSBody"/>
            </w:pPr>
            <w:r>
              <w:t>Impacted Parties</w:t>
            </w:r>
          </w:p>
        </w:tc>
        <w:tc>
          <w:tcPr>
            <w:tcW w:w="8605" w:type="dxa"/>
          </w:tcPr>
          <w:p w14:paraId="4FBF0978" w14:textId="274317FB" w:rsidR="00441304" w:rsidRDefault="00441304" w:rsidP="00441304">
            <w:pPr>
              <w:pStyle w:val="MHHSBody"/>
            </w:pPr>
            <w:r>
              <w:fldChar w:fldCharType="begin">
                <w:ffData>
                  <w:name w:val="Text45"/>
                  <w:enabled/>
                  <w:calcOnExit w:val="0"/>
                  <w:textInput/>
                </w:ffData>
              </w:fldChar>
            </w:r>
            <w:bookmarkStart w:id="9"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NFTWG</w:t>
            </w:r>
          </w:p>
        </w:tc>
      </w:tr>
      <w:tr w:rsidR="00441304" w14:paraId="6A5A82A4" w14:textId="77777777" w:rsidTr="003A54C8">
        <w:trPr>
          <w:trHeight w:val="860"/>
        </w:trPr>
        <w:tc>
          <w:tcPr>
            <w:tcW w:w="1980" w:type="dxa"/>
            <w:shd w:val="clear" w:color="auto" w:fill="F2F2F2" w:themeFill="background1" w:themeFillShade="F2"/>
          </w:tcPr>
          <w:p w14:paraId="69D6605C" w14:textId="50FA048C" w:rsidR="00441304" w:rsidRDefault="00441304" w:rsidP="00441304">
            <w:pPr>
              <w:pStyle w:val="MHHSBody"/>
            </w:pPr>
            <w:r>
              <w:t>Impacted Deliverables</w:t>
            </w:r>
          </w:p>
        </w:tc>
        <w:tc>
          <w:tcPr>
            <w:tcW w:w="8605" w:type="dxa"/>
          </w:tcPr>
          <w:p w14:paraId="603B9F48" w14:textId="7CC69818" w:rsidR="00441304" w:rsidRDefault="00441304" w:rsidP="00441304">
            <w:pPr>
              <w:pStyle w:val="MHHSBody"/>
            </w:pPr>
            <w:r>
              <w:fldChar w:fldCharType="begin">
                <w:ffData>
                  <w:name w:val="Text46"/>
                  <w:enabled/>
                  <w:calcOnExit w:val="0"/>
                  <w:textInput/>
                </w:ffData>
              </w:fldChar>
            </w:r>
            <w:bookmarkStart w:id="10"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PIT/SIT NFT</w:t>
            </w:r>
          </w:p>
        </w:tc>
      </w:tr>
      <w:tr w:rsidR="00441304" w14:paraId="1FB0121C" w14:textId="77777777" w:rsidTr="003A54C8">
        <w:trPr>
          <w:trHeight w:val="860"/>
        </w:trPr>
        <w:tc>
          <w:tcPr>
            <w:tcW w:w="1980" w:type="dxa"/>
            <w:shd w:val="clear" w:color="auto" w:fill="F2F2F2" w:themeFill="background1" w:themeFillShade="F2"/>
          </w:tcPr>
          <w:p w14:paraId="28836096" w14:textId="40B3774A" w:rsidR="00441304" w:rsidRDefault="00441304" w:rsidP="00441304">
            <w:pPr>
              <w:pStyle w:val="MHHSBody"/>
            </w:pPr>
            <w:r>
              <w:t>Impacted Milestones</w:t>
            </w:r>
          </w:p>
        </w:tc>
        <w:tc>
          <w:tcPr>
            <w:tcW w:w="8605" w:type="dxa"/>
          </w:tcPr>
          <w:p w14:paraId="531D220C" w14:textId="56197EF0" w:rsidR="00441304" w:rsidRPr="0054131D" w:rsidRDefault="00441304" w:rsidP="00441304">
            <w:pPr>
              <w:pStyle w:val="MHHSBody"/>
              <w:rPr>
                <w:i/>
                <w:iCs/>
              </w:rPr>
            </w:pPr>
            <w:r w:rsidRPr="0054131D">
              <w:rPr>
                <w:i/>
                <w:iCs/>
                <w:color w:val="5161FC" w:themeColor="accent1"/>
              </w:rPr>
              <w:t>&lt;Ofgem’s MHHS Transition Timetable is linked above&gt;</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2108"/>
        <w:gridCol w:w="3279"/>
        <w:gridCol w:w="1752"/>
      </w:tblGrid>
      <w:tr w:rsidR="00441304" w14:paraId="279AB12A" w14:textId="77777777" w:rsidTr="00084B2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2" w:themeFillShade="D9"/>
          </w:tcPr>
          <w:p w14:paraId="6789AC0F" w14:textId="77777777" w:rsidR="00441304" w:rsidRDefault="00441304" w:rsidP="00084B2B">
            <w:pPr>
              <w:pStyle w:val="MHHSBody"/>
              <w:jc w:val="center"/>
            </w:pPr>
            <w:r>
              <w:t>Initial assessment</w:t>
            </w:r>
          </w:p>
        </w:tc>
      </w:tr>
      <w:tr w:rsidR="00441304" w14:paraId="72462599" w14:textId="77777777" w:rsidTr="00084B2B">
        <w:tc>
          <w:tcPr>
            <w:tcW w:w="3392" w:type="dxa"/>
            <w:shd w:val="clear" w:color="auto" w:fill="F2F2F2" w:themeFill="background2" w:themeFillShade="F2"/>
          </w:tcPr>
          <w:p w14:paraId="748B5971" w14:textId="77777777" w:rsidR="00441304" w:rsidRDefault="00441304" w:rsidP="00084B2B">
            <w:pPr>
              <w:pStyle w:val="MHHSBody"/>
            </w:pPr>
            <w:r>
              <w:t>Necessity of change</w:t>
            </w:r>
          </w:p>
        </w:tc>
        <w:tc>
          <w:tcPr>
            <w:tcW w:w="2108" w:type="dxa"/>
          </w:tcPr>
          <w:p w14:paraId="20F3454E" w14:textId="77777777" w:rsidR="00441304" w:rsidRDefault="00441304" w:rsidP="00084B2B">
            <w:pPr>
              <w:pStyle w:val="MHHSBody"/>
            </w:pPr>
            <w:bookmarkStart w:id="11" w:name="Dropdown1"/>
            <w:bookmarkEnd w:id="11"/>
            <w:r>
              <w:t>2</w:t>
            </w:r>
            <w:r>
              <w:fldChar w:fldCharType="begin"/>
            </w:r>
            <w:r>
              <w:instrText xml:space="preserve">2 FORMDROPDOWN </w:instrText>
            </w:r>
            <w:r>
              <w:fldChar w:fldCharType="separate"/>
            </w:r>
            <w:r>
              <w:fldChar w:fldCharType="end"/>
            </w:r>
          </w:p>
        </w:tc>
        <w:tc>
          <w:tcPr>
            <w:tcW w:w="3279" w:type="dxa"/>
            <w:shd w:val="clear" w:color="auto" w:fill="F2F2F2" w:themeFill="background2" w:themeFillShade="F2"/>
          </w:tcPr>
          <w:p w14:paraId="2FB6818D" w14:textId="77777777" w:rsidR="00441304" w:rsidRDefault="00441304" w:rsidP="00084B2B">
            <w:pPr>
              <w:pStyle w:val="MHHSBody"/>
            </w:pPr>
            <w:r>
              <w:t>Expected lead time</w:t>
            </w:r>
          </w:p>
        </w:tc>
        <w:tc>
          <w:tcPr>
            <w:tcW w:w="1752" w:type="dxa"/>
          </w:tcPr>
          <w:p w14:paraId="0794CB41" w14:textId="77777777" w:rsidR="00441304" w:rsidRDefault="00441304" w:rsidP="00084B2B">
            <w:pPr>
              <w:pStyle w:val="MHHSBody"/>
            </w:pPr>
            <w:r>
              <w:fldChar w:fldCharType="begin">
                <w:fldData xml:space="preserve">/////2aAAAAUAAkARAByAG8AcABkAG8AdwBuADQAAAAAAAAAAAAAAAAAAAAAAAAAAAAAAAAA//8E
AAAAEwAxACAALQAgADwANQAgAHcAbwByAGsAaQBuAGcAIABkAGEAeQBzABgAMgAgAC0AIAA1ACAA
dABvACAAMQAwACAAdwBvAHIAawBpAG4AZwAgAGQAYQB5AHMAGAAzACAALQAgADEAMAAgAC0AIAAy
ADAAIAB3AG8AcgBrAGkAbgBnACAAZABhAHkAcwAUADQAIAAtACAAPgAyADAAIAB3AG8AcgBrAGkA
bgBnACAAZABhAHkAcwA=
</w:fldData>
              </w:fldChar>
            </w:r>
            <w:bookmarkStart w:id="12" w:name="Dropdown4"/>
            <w:r>
              <w:instrText xml:space="preserve">Change is for DIP to estimate FORMDROPDOWN </w:instrText>
            </w:r>
            <w:r>
              <w:fldChar w:fldCharType="separate"/>
            </w:r>
            <w:r>
              <w:fldChar w:fldCharType="end"/>
            </w:r>
            <w:bookmarkEnd w:id="12"/>
          </w:p>
        </w:tc>
      </w:tr>
      <w:tr w:rsidR="00441304" w14:paraId="225CC766" w14:textId="77777777" w:rsidTr="00084B2B">
        <w:tc>
          <w:tcPr>
            <w:tcW w:w="3392" w:type="dxa"/>
            <w:shd w:val="clear" w:color="auto" w:fill="F2F2F2" w:themeFill="background2" w:themeFillShade="F2"/>
          </w:tcPr>
          <w:p w14:paraId="081D4623" w14:textId="77777777" w:rsidR="00441304" w:rsidRDefault="00441304" w:rsidP="00084B2B">
            <w:pPr>
              <w:pStyle w:val="MHHSBody"/>
            </w:pPr>
            <w:r>
              <w:t>Rationale of change</w:t>
            </w:r>
          </w:p>
        </w:tc>
        <w:tc>
          <w:tcPr>
            <w:tcW w:w="2108" w:type="dxa"/>
          </w:tcPr>
          <w:p w14:paraId="6618613D" w14:textId="77777777" w:rsidR="00441304" w:rsidRDefault="00441304" w:rsidP="00084B2B">
            <w:pPr>
              <w:pStyle w:val="MHHSBody"/>
            </w:pPr>
            <w:bookmarkStart w:id="13" w:name="Dropdown2"/>
            <w:bookmarkEnd w:id="13"/>
            <w:r>
              <w:t>Solution</w:t>
            </w:r>
            <w:r>
              <w:fldChar w:fldCharType="begin">
                <w:fldData xml:space="preserve">/////2aAAAAUAAkARAByAG8AcABkAG8AdwBuADIAAAAAAAAAAAAAAAAAAAAAAAAAAAAAAAAA//8G
AAAACQBQAHIAbwBnAHIAYQBtAG0AZQAIAEQAZQBsAGkAdgBlAHIAeQAIAFMAbwBsAHUAdABpAG8A
bgAKAFIAZQBnAHUAbABhAHQAbwByAHkACABTAGUAYwB1AHIAaQB0AHkABABEAGEAdABhAA==
</w:fldData>
              </w:fldChar>
            </w:r>
            <w:r>
              <w:instrText xml:space="preserve">Solution FORMDROPDOWN </w:instrText>
            </w:r>
            <w:r>
              <w:fldChar w:fldCharType="separate"/>
            </w:r>
            <w:r>
              <w:fldChar w:fldCharType="end"/>
            </w:r>
          </w:p>
        </w:tc>
        <w:tc>
          <w:tcPr>
            <w:tcW w:w="3279" w:type="dxa"/>
            <w:tcBorders>
              <w:bottom w:val="single" w:sz="4" w:space="0" w:color="auto"/>
            </w:tcBorders>
            <w:shd w:val="clear" w:color="auto" w:fill="F2F2F2" w:themeFill="background2" w:themeFillShade="F2"/>
          </w:tcPr>
          <w:p w14:paraId="505747A9" w14:textId="77777777" w:rsidR="00441304" w:rsidRDefault="00441304" w:rsidP="00084B2B">
            <w:pPr>
              <w:pStyle w:val="MHHSBody"/>
            </w:pPr>
            <w:r>
              <w:t>Expected implementation window</w:t>
            </w:r>
          </w:p>
        </w:tc>
        <w:tc>
          <w:tcPr>
            <w:tcW w:w="1752" w:type="dxa"/>
            <w:tcBorders>
              <w:bottom w:val="single" w:sz="4" w:space="0" w:color="auto"/>
            </w:tcBorders>
          </w:tcPr>
          <w:p w14:paraId="3F650AD1" w14:textId="77777777" w:rsidR="00441304" w:rsidRDefault="00441304" w:rsidP="00084B2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14" w:name="Dropdown5"/>
            <w:r>
              <w:instrText xml:space="preserve"> FORMDROPDOWN </w:instrText>
            </w:r>
            <w:r>
              <w:fldChar w:fldCharType="separate"/>
            </w:r>
            <w:r>
              <w:fldChar w:fldCharType="end"/>
            </w:r>
            <w:bookmarkEnd w:id="14"/>
          </w:p>
        </w:tc>
      </w:tr>
      <w:tr w:rsidR="00441304" w14:paraId="69A62C68" w14:textId="77777777" w:rsidTr="00084B2B">
        <w:tc>
          <w:tcPr>
            <w:tcW w:w="3392" w:type="dxa"/>
            <w:shd w:val="clear" w:color="auto" w:fill="F2F2F2" w:themeFill="background2" w:themeFillShade="F2"/>
          </w:tcPr>
          <w:p w14:paraId="5C5A54DE" w14:textId="77777777" w:rsidR="00441304" w:rsidRDefault="00441304" w:rsidP="00084B2B">
            <w:pPr>
              <w:pStyle w:val="MHHSBody"/>
            </w:pPr>
            <w:r>
              <w:t>Expected change impact</w:t>
            </w:r>
          </w:p>
        </w:tc>
        <w:tc>
          <w:tcPr>
            <w:tcW w:w="2108" w:type="dxa"/>
            <w:tcBorders>
              <w:right w:val="single" w:sz="4" w:space="0" w:color="auto"/>
            </w:tcBorders>
          </w:tcPr>
          <w:p w14:paraId="1076A710" w14:textId="77777777" w:rsidR="00441304" w:rsidRDefault="00441304" w:rsidP="00084B2B">
            <w:pPr>
              <w:pStyle w:val="MHHSBody"/>
            </w:pPr>
            <w:r>
              <w:fldChar w:fldCharType="begin"/>
            </w:r>
            <w:bookmarkStart w:id="15" w:name="Dropdown3"/>
            <w:r>
              <w:instrText xml:space="preserve">Low/Very Low FORMDROPDOWN </w:instrText>
            </w:r>
            <w:r>
              <w:fldChar w:fldCharType="separate"/>
            </w:r>
            <w:r>
              <w:fldChar w:fldCharType="end"/>
            </w:r>
            <w:bookmarkEnd w:id="15"/>
          </w:p>
        </w:tc>
        <w:tc>
          <w:tcPr>
            <w:tcW w:w="3279" w:type="dxa"/>
            <w:tcBorders>
              <w:top w:val="single" w:sz="4" w:space="0" w:color="auto"/>
              <w:left w:val="single" w:sz="4" w:space="0" w:color="auto"/>
              <w:bottom w:val="nil"/>
              <w:right w:val="nil"/>
            </w:tcBorders>
            <w:shd w:val="clear" w:color="auto" w:fill="auto"/>
          </w:tcPr>
          <w:p w14:paraId="32F3BF32" w14:textId="77777777" w:rsidR="00441304" w:rsidRDefault="00441304" w:rsidP="00084B2B">
            <w:pPr>
              <w:pStyle w:val="MHHSBody"/>
            </w:pPr>
          </w:p>
        </w:tc>
        <w:tc>
          <w:tcPr>
            <w:tcW w:w="1752" w:type="dxa"/>
            <w:tcBorders>
              <w:top w:val="single" w:sz="4" w:space="0" w:color="auto"/>
              <w:left w:val="nil"/>
              <w:bottom w:val="nil"/>
              <w:right w:val="nil"/>
            </w:tcBorders>
            <w:shd w:val="clear" w:color="auto" w:fill="auto"/>
          </w:tcPr>
          <w:p w14:paraId="4BFAA559" w14:textId="77777777" w:rsidR="00441304" w:rsidRDefault="00441304" w:rsidP="00084B2B">
            <w:pPr>
              <w:pStyle w:val="MHHSBody"/>
            </w:pPr>
          </w:p>
        </w:tc>
      </w:tr>
    </w:tbl>
    <w:p w14:paraId="20B1658E" w14:textId="77777777" w:rsidR="00134B88" w:rsidRDefault="00134B88">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3A3FE1F6">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3A3FE1F6">
        <w:tc>
          <w:tcPr>
            <w:tcW w:w="5939" w:type="dxa"/>
            <w:tcBorders>
              <w:left w:val="single" w:sz="4" w:space="0" w:color="auto"/>
              <w:right w:val="single" w:sz="4" w:space="0" w:color="auto"/>
            </w:tcBorders>
            <w:shd w:val="clear" w:color="auto" w:fill="D9D9D9" w:themeFill="background2"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2"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3A3FE1F6">
        <w:tc>
          <w:tcPr>
            <w:tcW w:w="5939" w:type="dxa"/>
            <w:tcBorders>
              <w:left w:val="single" w:sz="4" w:space="0" w:color="auto"/>
              <w:right w:val="single" w:sz="4" w:space="0" w:color="auto"/>
            </w:tcBorders>
            <w:shd w:val="clear" w:color="auto" w:fill="F2F2F2" w:themeFill="background2" w:themeFillShade="F2"/>
          </w:tcPr>
          <w:p w14:paraId="10E0853F"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77777777" w:rsidR="001A7E27" w:rsidRPr="00F94CF8" w:rsidRDefault="001A7E27" w:rsidP="00C62FEC">
            <w:pPr>
              <w:pStyle w:val="MHHSBody"/>
              <w:rPr>
                <w:rFonts w:cstheme="minorHAnsi"/>
                <w:b/>
                <w:bCs/>
                <w:i/>
                <w:iCs/>
                <w:szCs w:val="20"/>
                <w:u w:val="single"/>
              </w:rPr>
            </w:pPr>
          </w:p>
        </w:tc>
      </w:tr>
      <w:tr w:rsidR="001A7E27" w:rsidRPr="00A92AE4" w14:paraId="22060C87" w14:textId="77777777" w:rsidTr="3A3FE1F6">
        <w:tc>
          <w:tcPr>
            <w:tcW w:w="5939" w:type="dxa"/>
            <w:tcBorders>
              <w:left w:val="single" w:sz="4" w:space="0" w:color="auto"/>
              <w:right w:val="single" w:sz="4" w:space="0" w:color="auto"/>
            </w:tcBorders>
            <w:shd w:val="clear" w:color="auto" w:fill="F2F2F2" w:themeFill="background2" w:themeFillShade="F2"/>
          </w:tcPr>
          <w:p w14:paraId="40FB961C"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77777777" w:rsidR="001A7E27" w:rsidRPr="00F94CF8" w:rsidRDefault="001A7E27" w:rsidP="00C62FEC">
            <w:pPr>
              <w:pStyle w:val="MHHSBody"/>
              <w:rPr>
                <w:rFonts w:cstheme="minorHAnsi"/>
                <w:b/>
                <w:bCs/>
                <w:i/>
                <w:iCs/>
                <w:szCs w:val="20"/>
              </w:rPr>
            </w:pPr>
          </w:p>
        </w:tc>
      </w:tr>
    </w:tbl>
    <w:p w14:paraId="43DD4D1F" w14:textId="3A25B82E" w:rsidR="00C660BD" w:rsidRDefault="005B7D3A">
      <w:pPr>
        <w:spacing w:after="160" w:line="259" w:lineRule="auto"/>
        <w:rPr>
          <w:szCs w:val="20"/>
        </w:rPr>
      </w:pPr>
      <w:r>
        <w:rPr>
          <w:szCs w:val="20"/>
        </w:rPr>
        <w:br w:type="page"/>
      </w:r>
    </w:p>
    <w:p w14:paraId="79FABF34" w14:textId="772C2EB9" w:rsidR="00422EC9" w:rsidRDefault="006C5E01" w:rsidP="00DB7284">
      <w:pPr>
        <w:pStyle w:val="Heading3"/>
        <w:numPr>
          <w:ilvl w:val="2"/>
          <w:numId w:val="0"/>
        </w:numPr>
        <w:rPr>
          <w:sz w:val="20"/>
          <w:szCs w:val="20"/>
        </w:rPr>
      </w:pPr>
      <w:r w:rsidRPr="5127FCF1">
        <w:rPr>
          <w:sz w:val="20"/>
          <w:szCs w:val="20"/>
        </w:rPr>
        <w:lastRenderedPageBreak/>
        <w:t xml:space="preserve">Part </w:t>
      </w:r>
      <w:r w:rsidR="00586D5C" w:rsidRPr="5127FCF1">
        <w:rPr>
          <w:sz w:val="20"/>
          <w:szCs w:val="20"/>
        </w:rPr>
        <w:t>C.1</w:t>
      </w:r>
      <w:r w:rsidRPr="5127FCF1">
        <w:rPr>
          <w:sz w:val="20"/>
          <w:szCs w:val="20"/>
        </w:rPr>
        <w:t xml:space="preserve"> – </w:t>
      </w:r>
      <w:r w:rsidR="00D25E17" w:rsidRPr="5127FCF1">
        <w:rPr>
          <w:sz w:val="20"/>
          <w:szCs w:val="20"/>
        </w:rPr>
        <w:t xml:space="preserve">Summary of </w:t>
      </w:r>
      <w:r w:rsidR="00ED1230" w:rsidRPr="5127FCF1">
        <w:rPr>
          <w:sz w:val="20"/>
          <w:szCs w:val="20"/>
        </w:rPr>
        <w:t>I</w:t>
      </w:r>
      <w:r w:rsidR="00D25E17" w:rsidRPr="5127FCF1">
        <w:rPr>
          <w:sz w:val="20"/>
          <w:szCs w:val="20"/>
        </w:rPr>
        <w:t xml:space="preserve">mpact </w:t>
      </w:r>
      <w:r w:rsidR="00ED1230" w:rsidRPr="5127FCF1">
        <w:rPr>
          <w:sz w:val="20"/>
          <w:szCs w:val="20"/>
        </w:rPr>
        <w:t>A</w:t>
      </w:r>
      <w:r w:rsidR="00D25E17" w:rsidRPr="5127FCF1">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 xml:space="preserve">confidential rather than the </w:t>
      </w:r>
      <w:proofErr w:type="gramStart"/>
      <w:r w:rsidRPr="005B7D3A">
        <w:rPr>
          <w:rFonts w:cstheme="minorHAnsi"/>
          <w:b w:val="0"/>
          <w:bCs w:val="0"/>
          <w:i/>
          <w:iCs/>
          <w:color w:val="041425" w:themeColor="text1"/>
          <w:sz w:val="20"/>
          <w:szCs w:val="20"/>
        </w:rPr>
        <w:t>response as a whole</w:t>
      </w:r>
      <w:proofErr w:type="gramEnd"/>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9"/>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551786" w:rsidRDefault="00A76C6F" w:rsidP="00A76C6F">
      <w:pPr>
        <w:pStyle w:val="CommentText"/>
        <w:numPr>
          <w:ilvl w:val="0"/>
          <w:numId w:val="29"/>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5B15DF29" w14:textId="77777777" w:rsidR="00551786" w:rsidRDefault="00551786" w:rsidP="00551786">
      <w:pPr>
        <w:pStyle w:val="ListParagraph"/>
        <w:rPr>
          <w:b/>
          <w:bCs/>
        </w:rPr>
      </w:pPr>
    </w:p>
    <w:p w14:paraId="15D658B5" w14:textId="24447B44" w:rsidR="00551786" w:rsidRPr="00A10096" w:rsidRDefault="00551786" w:rsidP="00A76C6F">
      <w:pPr>
        <w:pStyle w:val="CommentText"/>
        <w:numPr>
          <w:ilvl w:val="0"/>
          <w:numId w:val="29"/>
        </w:numPr>
        <w:rPr>
          <w:b/>
          <w:bCs/>
        </w:rPr>
      </w:pPr>
      <w:r>
        <w:rPr>
          <w:b/>
          <w:bCs/>
        </w:rPr>
        <w:t xml:space="preserve">Indicate whether the change would have a minor, medium or significant impact on their activities, referring to slide </w:t>
      </w:r>
      <w:r w:rsidR="00281245">
        <w:rPr>
          <w:b/>
          <w:bCs/>
        </w:rPr>
        <w:t xml:space="preserve">16 of </w:t>
      </w:r>
      <w:r w:rsidR="00281245">
        <w:rPr>
          <w:b/>
          <w:bCs/>
          <w:i/>
          <w:iCs/>
        </w:rPr>
        <w:t>MHHS-DEL171 Change Control Approach</w:t>
      </w:r>
      <w:r w:rsidR="006A33A2">
        <w:rPr>
          <w:b/>
          <w:bCs/>
          <w:i/>
          <w:iCs/>
        </w:rPr>
        <w:t xml:space="preserve"> </w:t>
      </w:r>
      <w:r w:rsidR="006A33A2">
        <w:rPr>
          <w:b/>
          <w:bCs/>
        </w:rPr>
        <w:t>to asses</w:t>
      </w:r>
      <w:r w:rsidR="00AE4BB6">
        <w:rPr>
          <w:b/>
          <w:bCs/>
        </w:rPr>
        <w:t>s</w:t>
      </w:r>
      <w:r w:rsidR="006A33A2">
        <w:rPr>
          <w:b/>
          <w:bCs/>
        </w:rPr>
        <w:t xml:space="preserve"> each </w:t>
      </w:r>
      <w:r w:rsidR="00AE4BB6">
        <w:rPr>
          <w:b/>
          <w:bCs/>
        </w:rPr>
        <w:t>criterion</w:t>
      </w:r>
      <w:r w:rsidR="006A33A2">
        <w:rPr>
          <w:b/>
          <w:bCs/>
        </w:rPr>
        <w:t xml:space="preserve">, using N/A to indicate no impact. </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9"/>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36C3A811" w14:textId="6C66C4E2" w:rsidR="007B7230" w:rsidRDefault="00F37521" w:rsidP="004D272C">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r w:rsidR="00CD13BC" w:rsidRPr="005B7D3A">
              <w:rPr>
                <w:rFonts w:cstheme="minorHAnsi"/>
                <w:i/>
                <w:iCs/>
                <w:color w:val="041425" w:themeColor="text1"/>
                <w:szCs w:val="20"/>
              </w:rPr>
              <w:t>.</w:t>
            </w:r>
          </w:p>
          <w:p w14:paraId="4B0E24DB" w14:textId="2E4561BF" w:rsidR="007B7230" w:rsidRPr="007B7230" w:rsidRDefault="007B7230" w:rsidP="004D272C">
            <w:pPr>
              <w:pStyle w:val="MHHSBody"/>
              <w:rPr>
                <w:rFonts w:cstheme="minorHAnsi"/>
                <w:i/>
                <w:iCs/>
                <w:color w:val="041425" w:themeColor="text1"/>
                <w:szCs w:val="20"/>
              </w:rPr>
            </w:pP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15450302"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09811175" w14:textId="260CAD33" w:rsidR="00B61403" w:rsidRDefault="00C70852" w:rsidP="00C70852">
            <w:pPr>
              <w:pStyle w:val="MHHSBody"/>
              <w:rPr>
                <w:i/>
                <w:iCs/>
                <w:color w:val="FF0000"/>
              </w:rPr>
            </w:pPr>
            <w:r w:rsidRPr="00484B40">
              <w:rPr>
                <w:i/>
                <w:iCs/>
                <w:color w:val="FF0000"/>
              </w:rPr>
              <w:t>Where possible, contextual information should be included e.g. the benefit will be delayed by X weeks; the change means Y population will also realise the benefit.</w:t>
            </w:r>
          </w:p>
          <w:p w14:paraId="28A0E5E8" w14:textId="3C633429" w:rsidR="00CA1176" w:rsidRDefault="00B61403" w:rsidP="00C70852">
            <w:pPr>
              <w:pStyle w:val="MHHSBody"/>
              <w:rPr>
                <w:i/>
                <w:iCs/>
                <w:color w:val="FF0000"/>
              </w:rPr>
            </w:pPr>
            <w:r>
              <w:rPr>
                <w:i/>
                <w:iCs/>
                <w:color w:val="FF0000"/>
              </w:rPr>
              <w:t>Please indicate below</w:t>
            </w:r>
            <w:r w:rsidR="00DF6353">
              <w:rPr>
                <w:i/>
                <w:iCs/>
                <w:color w:val="FF0000"/>
              </w:rPr>
              <w:t xml:space="preserve">, using an (X), </w:t>
            </w:r>
            <w:r>
              <w:rPr>
                <w:i/>
                <w:iCs/>
                <w:color w:val="FF0000"/>
              </w:rPr>
              <w:t>the extent to whi</w:t>
            </w:r>
            <w:r w:rsidR="00357AC2">
              <w:rPr>
                <w:i/>
                <w:iCs/>
                <w:color w:val="FF0000"/>
              </w:rPr>
              <w:t>ch you believe implementing this change would impact Programme benefits.</w:t>
            </w:r>
          </w:p>
          <w:tbl>
            <w:tblPr>
              <w:tblStyle w:val="ElexonBasicTable"/>
              <w:tblW w:w="0" w:type="auto"/>
              <w:tblLook w:val="04A0" w:firstRow="1" w:lastRow="0" w:firstColumn="1" w:lastColumn="0" w:noHBand="0" w:noVBand="1"/>
            </w:tblPr>
            <w:tblGrid>
              <w:gridCol w:w="3436"/>
              <w:gridCol w:w="3437"/>
              <w:gridCol w:w="3437"/>
            </w:tblGrid>
            <w:tr w:rsidR="00775BC8" w14:paraId="27972343" w14:textId="77777777" w:rsidTr="00775BC8">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68CB81FB" w14:textId="4640A80B" w:rsidR="00775BC8" w:rsidRPr="00775BC8" w:rsidRDefault="00775BC8" w:rsidP="00775BC8">
                  <w:pPr>
                    <w:pStyle w:val="MHHSBody"/>
                    <w:numPr>
                      <w:ilvl w:val="0"/>
                      <w:numId w:val="31"/>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62465DD6" w14:textId="6A373020" w:rsidR="00775BC8" w:rsidRPr="00775BC8" w:rsidRDefault="00775BC8" w:rsidP="00775BC8">
                  <w:pPr>
                    <w:pStyle w:val="MHHSBody"/>
                    <w:numPr>
                      <w:ilvl w:val="0"/>
                      <w:numId w:val="31"/>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408ACAE9" w14:textId="07D4A284" w:rsidR="00775BC8" w:rsidRPr="00775BC8" w:rsidRDefault="00775BC8" w:rsidP="00775BC8">
                  <w:pPr>
                    <w:pStyle w:val="MHHSBody"/>
                    <w:numPr>
                      <w:ilvl w:val="0"/>
                      <w:numId w:val="31"/>
                    </w:numPr>
                    <w:rPr>
                      <w:i/>
                      <w:iCs/>
                      <w:color w:val="FFFFFF" w:themeColor="background1"/>
                    </w:rPr>
                  </w:pPr>
                  <w:r w:rsidRPr="00775BC8">
                    <w:rPr>
                      <w:i/>
                      <w:iCs/>
                      <w:color w:val="FFFFFF" w:themeColor="background1"/>
                    </w:rPr>
                    <w:t>Significant impact</w:t>
                  </w:r>
                </w:p>
              </w:tc>
            </w:tr>
            <w:tr w:rsidR="00775BC8" w14:paraId="53B27111" w14:textId="77777777" w:rsidTr="00775BC8">
              <w:tc>
                <w:tcPr>
                  <w:tcW w:w="3436" w:type="dxa"/>
                  <w:tcBorders>
                    <w:right w:val="single" w:sz="4" w:space="0" w:color="auto"/>
                  </w:tcBorders>
                </w:tcPr>
                <w:p w14:paraId="6C309A47" w14:textId="5FBFDEDA"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1F9B86F0" w14:textId="510D4FFB" w:rsidR="00775BC8" w:rsidRDefault="00775BC8" w:rsidP="00775BC8">
                  <w:pPr>
                    <w:pStyle w:val="MHHSBody"/>
                    <w:jc w:val="center"/>
                    <w:rPr>
                      <w:i/>
                      <w:iCs/>
                      <w:color w:val="FF0000"/>
                    </w:rPr>
                  </w:pPr>
                </w:p>
              </w:tc>
              <w:tc>
                <w:tcPr>
                  <w:tcW w:w="3437" w:type="dxa"/>
                  <w:tcBorders>
                    <w:left w:val="single" w:sz="4" w:space="0" w:color="auto"/>
                  </w:tcBorders>
                </w:tcPr>
                <w:p w14:paraId="2C94634E" w14:textId="77777777" w:rsidR="00775BC8" w:rsidRDefault="00775BC8" w:rsidP="00775BC8">
                  <w:pPr>
                    <w:pStyle w:val="MHHSBody"/>
                    <w:jc w:val="center"/>
                    <w:rPr>
                      <w:i/>
                      <w:iCs/>
                      <w:color w:val="FF0000"/>
                    </w:rPr>
                  </w:pPr>
                </w:p>
              </w:tc>
            </w:tr>
          </w:tbl>
          <w:p w14:paraId="6C219281" w14:textId="77777777" w:rsidR="00DF6353" w:rsidRDefault="00DF6353" w:rsidP="00C70852">
            <w:pPr>
              <w:pStyle w:val="MHHSBody"/>
              <w:rPr>
                <w:i/>
                <w:iCs/>
                <w:color w:val="FF0000"/>
              </w:rPr>
            </w:pPr>
          </w:p>
          <w:p w14:paraId="32369AFD" w14:textId="6B0CE3B5" w:rsidR="00775BC8" w:rsidRPr="000678F9" w:rsidRDefault="00775BC8" w:rsidP="00C70852">
            <w:pPr>
              <w:pStyle w:val="MHHSBody"/>
              <w:rPr>
                <w:i/>
                <w:iCs/>
                <w:color w:val="FF0000"/>
              </w:rPr>
            </w:pP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5E4AB89E" w14:textId="77777777" w:rsidR="00441304" w:rsidRDefault="00441304" w:rsidP="00441304">
            <w:pPr>
              <w:pStyle w:val="MHHSBody"/>
              <w:rPr>
                <w:i/>
                <w:iCs/>
                <w:color w:val="041425" w:themeColor="text2"/>
              </w:rPr>
            </w:pPr>
            <w:r w:rsidRPr="0FB50362">
              <w:rPr>
                <w:i/>
                <w:iCs/>
                <w:color w:val="041425" w:themeColor="text2"/>
              </w:rPr>
              <w:t>There will not be an impact on other participants due to this change as they can continue with JSON body responses if that has been implemented.</w:t>
            </w:r>
          </w:p>
          <w:p w14:paraId="6EF717EE" w14:textId="7ACF8E91" w:rsidR="00214B3C" w:rsidRPr="005B7D3A" w:rsidRDefault="00214B3C" w:rsidP="00214B3C">
            <w:pPr>
              <w:pStyle w:val="MHHSBody"/>
              <w:rPr>
                <w:color w:val="041425" w:themeColor="text1"/>
              </w:rPr>
            </w:pPr>
            <w:r w:rsidRPr="005B7D3A">
              <w:rPr>
                <w:color w:val="041425" w:themeColor="text1"/>
                <w:shd w:val="clear" w:color="auto" w:fill="E6E6E6"/>
              </w:rPr>
              <w:fldChar w:fldCharType="begin">
                <w:ffData>
                  <w:name w:val="Text51"/>
                  <w:enabled/>
                  <w:calcOnExit w:val="0"/>
                  <w:textInput/>
                </w:ffData>
              </w:fldChar>
            </w:r>
            <w:bookmarkStart w:id="16" w:name="Text51"/>
            <w:r w:rsidRPr="005B7D3A">
              <w:rPr>
                <w:color w:val="041425" w:themeColor="text1"/>
              </w:rPr>
              <w:instrText xml:space="preserve"> FORMTEXT </w:instrText>
            </w:r>
            <w:r w:rsidR="00000000">
              <w:rPr>
                <w:color w:val="041425" w:themeColor="text1"/>
                <w:shd w:val="clear" w:color="auto" w:fill="E6E6E6"/>
              </w:rPr>
            </w:r>
            <w:r w:rsidR="00000000">
              <w:rPr>
                <w:color w:val="041425" w:themeColor="text1"/>
                <w:shd w:val="clear" w:color="auto" w:fill="E6E6E6"/>
              </w:rPr>
              <w:fldChar w:fldCharType="separate"/>
            </w:r>
            <w:r w:rsidRPr="005B7D3A">
              <w:rPr>
                <w:color w:val="041425" w:themeColor="text1"/>
                <w:shd w:val="clear" w:color="auto" w:fill="E6E6E6"/>
              </w:rPr>
              <w:fldChar w:fldCharType="end"/>
            </w:r>
            <w:bookmarkEnd w:id="16"/>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lastRenderedPageBreak/>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76CFEB40" w14:textId="77777777" w:rsidR="00AF4AE2" w:rsidRDefault="00AB196D" w:rsidP="00AF4AE2">
            <w:pPr>
              <w:pStyle w:val="MHHSBody"/>
              <w:rPr>
                <w:rFonts w:cstheme="minorHAnsi"/>
                <w:i/>
                <w:iCs/>
                <w:color w:val="FF0000"/>
                <w:szCs w:val="20"/>
              </w:rPr>
            </w:pPr>
            <w:r w:rsidRPr="006A0471">
              <w:rPr>
                <w:rFonts w:cstheme="minorHAnsi"/>
                <w:i/>
                <w:iCs/>
                <w:color w:val="FF0000"/>
                <w:szCs w:val="20"/>
              </w:rPr>
              <w:t>Where possible, contextual information should be included e.g. what is the scale of the effect? Will the effect be permanent?</w:t>
            </w:r>
          </w:p>
          <w:p w14:paraId="0A97FCEA" w14:textId="19EDB1D0" w:rsidR="00E54559" w:rsidRPr="00E54559" w:rsidRDefault="00E54559" w:rsidP="00AF4AE2">
            <w:pPr>
              <w:pStyle w:val="MHHSBody"/>
              <w:rPr>
                <w:i/>
                <w:iCs/>
                <w:color w:val="FF0000"/>
              </w:rPr>
            </w:pPr>
            <w:r>
              <w:rPr>
                <w:i/>
                <w:iCs/>
                <w:color w:val="FF0000"/>
              </w:rPr>
              <w:t>Please indicate below, using an (X), the extent to which you believe implementing this change would impact consumers.</w:t>
            </w:r>
          </w:p>
          <w:tbl>
            <w:tblPr>
              <w:tblStyle w:val="ElexonBasicTable"/>
              <w:tblW w:w="0" w:type="auto"/>
              <w:tblLook w:val="04A0" w:firstRow="1" w:lastRow="0" w:firstColumn="1" w:lastColumn="0" w:noHBand="0" w:noVBand="1"/>
            </w:tblPr>
            <w:tblGrid>
              <w:gridCol w:w="3436"/>
              <w:gridCol w:w="3437"/>
              <w:gridCol w:w="3437"/>
            </w:tblGrid>
            <w:tr w:rsidR="00775BC8" w:rsidRPr="00775BC8" w14:paraId="19090647"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1B6A6B3D" w14:textId="77777777" w:rsidR="00775BC8" w:rsidRPr="00775BC8" w:rsidRDefault="00775BC8" w:rsidP="00775BC8">
                  <w:pPr>
                    <w:pStyle w:val="MHHSBody"/>
                    <w:numPr>
                      <w:ilvl w:val="0"/>
                      <w:numId w:val="32"/>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5CA0D1C2" w14:textId="77777777" w:rsidR="00775BC8" w:rsidRPr="00775BC8" w:rsidRDefault="00775BC8" w:rsidP="00775BC8">
                  <w:pPr>
                    <w:pStyle w:val="MHHSBody"/>
                    <w:numPr>
                      <w:ilvl w:val="0"/>
                      <w:numId w:val="32"/>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209BEE13" w14:textId="77777777" w:rsidR="00775BC8" w:rsidRPr="00775BC8" w:rsidRDefault="00775BC8" w:rsidP="00775BC8">
                  <w:pPr>
                    <w:pStyle w:val="MHHSBody"/>
                    <w:numPr>
                      <w:ilvl w:val="0"/>
                      <w:numId w:val="32"/>
                    </w:numPr>
                    <w:rPr>
                      <w:i/>
                      <w:iCs/>
                      <w:color w:val="FFFFFF" w:themeColor="background1"/>
                    </w:rPr>
                  </w:pPr>
                  <w:r w:rsidRPr="00775BC8">
                    <w:rPr>
                      <w:i/>
                      <w:iCs/>
                      <w:color w:val="FFFFFF" w:themeColor="background1"/>
                    </w:rPr>
                    <w:t>Significant impact</w:t>
                  </w:r>
                </w:p>
              </w:tc>
            </w:tr>
            <w:tr w:rsidR="00775BC8" w14:paraId="1DF00614" w14:textId="77777777" w:rsidTr="006A7F17">
              <w:tc>
                <w:tcPr>
                  <w:tcW w:w="3436" w:type="dxa"/>
                  <w:tcBorders>
                    <w:right w:val="single" w:sz="4" w:space="0" w:color="auto"/>
                  </w:tcBorders>
                </w:tcPr>
                <w:p w14:paraId="0A428E30"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36558A59" w14:textId="77777777" w:rsidR="00775BC8" w:rsidRDefault="00775BC8" w:rsidP="00775BC8">
                  <w:pPr>
                    <w:pStyle w:val="MHHSBody"/>
                    <w:jc w:val="center"/>
                    <w:rPr>
                      <w:i/>
                      <w:iCs/>
                      <w:color w:val="FF0000"/>
                    </w:rPr>
                  </w:pPr>
                </w:p>
              </w:tc>
              <w:tc>
                <w:tcPr>
                  <w:tcW w:w="3437" w:type="dxa"/>
                  <w:tcBorders>
                    <w:left w:val="single" w:sz="4" w:space="0" w:color="auto"/>
                  </w:tcBorders>
                </w:tcPr>
                <w:p w14:paraId="0AA95A0B" w14:textId="77777777" w:rsidR="00775BC8" w:rsidRDefault="00775BC8" w:rsidP="00775BC8">
                  <w:pPr>
                    <w:pStyle w:val="MHHSBody"/>
                    <w:jc w:val="center"/>
                    <w:rPr>
                      <w:i/>
                      <w:iCs/>
                      <w:color w:val="FF0000"/>
                    </w:rPr>
                  </w:pPr>
                </w:p>
              </w:tc>
            </w:tr>
          </w:tbl>
          <w:p w14:paraId="6CA11D83" w14:textId="77777777" w:rsidR="00E54559" w:rsidRDefault="00E54559" w:rsidP="00AF4AE2">
            <w:pPr>
              <w:pStyle w:val="MHHSBody"/>
              <w:rPr>
                <w:i/>
                <w:iCs/>
                <w:color w:val="FF0000"/>
              </w:rPr>
            </w:pPr>
          </w:p>
          <w:p w14:paraId="6CD25AD7" w14:textId="31236188" w:rsidR="00E54559" w:rsidRPr="00AB196D" w:rsidRDefault="00E54559" w:rsidP="00AF4AE2">
            <w:pPr>
              <w:pStyle w:val="MHHSBody"/>
              <w:rPr>
                <w:i/>
                <w:iCs/>
                <w:color w:val="FF0000"/>
              </w:rPr>
            </w:pP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lastRenderedPageBreak/>
              <w:t>Effect on schedule</w:t>
            </w:r>
          </w:p>
          <w:p w14:paraId="33CDB12D" w14:textId="3A2CD6FB" w:rsidR="00AF4AE2" w:rsidRPr="00441304" w:rsidRDefault="00441304" w:rsidP="001C3ACC">
            <w:pPr>
              <w:pStyle w:val="MHHSBody"/>
              <w:rPr>
                <w:i/>
                <w:iCs/>
                <w:color w:val="041425" w:themeColor="text1"/>
              </w:rPr>
            </w:pPr>
            <w:r w:rsidRPr="0FB50362">
              <w:rPr>
                <w:i/>
                <w:iCs/>
                <w:color w:val="041425" w:themeColor="text2"/>
              </w:rPr>
              <w:t>From a Helix perspective, this change involves retaining the current architecture, it will have no impact on the schedule. Not accepting the change will require Helix to implement additional infrastructure. This can be implemented based on current schedule. Accepting the change will require a DIP change and schedule consideration.</w:t>
            </w: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4FAE3EE6" w14:textId="77777777" w:rsidR="009056D8" w:rsidRDefault="00F86A0D" w:rsidP="00F86A0D">
            <w:pPr>
              <w:pStyle w:val="MHHSBody"/>
              <w:rPr>
                <w:rFonts w:cstheme="minorHAnsi"/>
                <w:i/>
                <w:iCs/>
                <w:color w:val="FF0000"/>
                <w:szCs w:val="20"/>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p w14:paraId="65BE1246" w14:textId="21304F9B" w:rsidR="00E54559" w:rsidRPr="00E54559" w:rsidRDefault="00E54559" w:rsidP="00F86A0D">
            <w:pPr>
              <w:pStyle w:val="MHHSBody"/>
              <w:rPr>
                <w:i/>
                <w:iCs/>
                <w:color w:val="FF0000"/>
              </w:rPr>
            </w:pPr>
            <w:r>
              <w:rPr>
                <w:i/>
                <w:iCs/>
                <w:color w:val="FF0000"/>
              </w:rPr>
              <w:t>Please indicate below, using an (X), the extent to which you believe implementing this change would impact</w:t>
            </w:r>
            <w:r w:rsidR="001A6DC3">
              <w:rPr>
                <w:i/>
                <w:iCs/>
                <w:color w:val="FF0000"/>
              </w:rPr>
              <w:t xml:space="preserve"> your ability to meet the </w:t>
            </w:r>
            <w:proofErr w:type="spellStart"/>
            <w:r w:rsidR="001A6DC3">
              <w:rPr>
                <w:i/>
                <w:iCs/>
                <w:color w:val="FF0000"/>
              </w:rPr>
              <w:t>Prohgramme</w:t>
            </w:r>
            <w:proofErr w:type="spellEnd"/>
            <w:r>
              <w:rPr>
                <w:i/>
                <w:iCs/>
                <w:color w:val="FF0000"/>
              </w:rPr>
              <w:t xml:space="preserve"> schedule.</w:t>
            </w:r>
          </w:p>
          <w:tbl>
            <w:tblPr>
              <w:tblStyle w:val="ElexonBasicTable"/>
              <w:tblW w:w="0" w:type="auto"/>
              <w:tblLook w:val="04A0" w:firstRow="1" w:lastRow="0" w:firstColumn="1" w:lastColumn="0" w:noHBand="0" w:noVBand="1"/>
            </w:tblPr>
            <w:tblGrid>
              <w:gridCol w:w="3436"/>
              <w:gridCol w:w="3437"/>
              <w:gridCol w:w="3437"/>
            </w:tblGrid>
            <w:tr w:rsidR="00775BC8" w:rsidRPr="00775BC8" w14:paraId="73A69B5C"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395CF4DF" w14:textId="77777777" w:rsidR="00775BC8" w:rsidRPr="00775BC8" w:rsidRDefault="00775BC8" w:rsidP="00775BC8">
                  <w:pPr>
                    <w:pStyle w:val="MHHSBody"/>
                    <w:numPr>
                      <w:ilvl w:val="0"/>
                      <w:numId w:val="33"/>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3E2AE3D5" w14:textId="77777777" w:rsidR="00775BC8" w:rsidRPr="00775BC8" w:rsidRDefault="00775BC8" w:rsidP="00775BC8">
                  <w:pPr>
                    <w:pStyle w:val="MHHSBody"/>
                    <w:numPr>
                      <w:ilvl w:val="0"/>
                      <w:numId w:val="33"/>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0E732D89" w14:textId="77777777" w:rsidR="00775BC8" w:rsidRPr="00775BC8" w:rsidRDefault="00775BC8" w:rsidP="00775BC8">
                  <w:pPr>
                    <w:pStyle w:val="MHHSBody"/>
                    <w:numPr>
                      <w:ilvl w:val="0"/>
                      <w:numId w:val="33"/>
                    </w:numPr>
                    <w:rPr>
                      <w:i/>
                      <w:iCs/>
                      <w:color w:val="FFFFFF" w:themeColor="background1"/>
                    </w:rPr>
                  </w:pPr>
                  <w:r w:rsidRPr="00775BC8">
                    <w:rPr>
                      <w:i/>
                      <w:iCs/>
                      <w:color w:val="FFFFFF" w:themeColor="background1"/>
                    </w:rPr>
                    <w:t>Significant impact</w:t>
                  </w:r>
                </w:p>
              </w:tc>
            </w:tr>
            <w:tr w:rsidR="00775BC8" w14:paraId="044F0515" w14:textId="77777777" w:rsidTr="006A7F17">
              <w:tc>
                <w:tcPr>
                  <w:tcW w:w="3436" w:type="dxa"/>
                  <w:tcBorders>
                    <w:right w:val="single" w:sz="4" w:space="0" w:color="auto"/>
                  </w:tcBorders>
                </w:tcPr>
                <w:p w14:paraId="59A31A45"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6133C106" w14:textId="77777777" w:rsidR="00775BC8" w:rsidRDefault="00775BC8" w:rsidP="00775BC8">
                  <w:pPr>
                    <w:pStyle w:val="MHHSBody"/>
                    <w:jc w:val="center"/>
                    <w:rPr>
                      <w:i/>
                      <w:iCs/>
                      <w:color w:val="FF0000"/>
                    </w:rPr>
                  </w:pPr>
                </w:p>
              </w:tc>
              <w:tc>
                <w:tcPr>
                  <w:tcW w:w="3437" w:type="dxa"/>
                  <w:tcBorders>
                    <w:left w:val="single" w:sz="4" w:space="0" w:color="auto"/>
                  </w:tcBorders>
                </w:tcPr>
                <w:p w14:paraId="1980FBF7" w14:textId="77777777" w:rsidR="00775BC8" w:rsidRDefault="00775BC8" w:rsidP="00775BC8">
                  <w:pPr>
                    <w:pStyle w:val="MHHSBody"/>
                    <w:jc w:val="center"/>
                    <w:rPr>
                      <w:i/>
                      <w:iCs/>
                      <w:color w:val="FF0000"/>
                    </w:rPr>
                  </w:pPr>
                </w:p>
              </w:tc>
            </w:tr>
          </w:tbl>
          <w:p w14:paraId="7A76465D" w14:textId="77777777" w:rsidR="00E54559" w:rsidRDefault="00E54559" w:rsidP="00F86A0D">
            <w:pPr>
              <w:pStyle w:val="MHHSBody"/>
              <w:rPr>
                <w:i/>
                <w:iCs/>
                <w:color w:val="FF0000"/>
              </w:rPr>
            </w:pPr>
          </w:p>
          <w:p w14:paraId="0FD40B9E" w14:textId="617B1BD5" w:rsidR="00E54559" w:rsidRPr="005B7D3A" w:rsidRDefault="00E54559" w:rsidP="00F86A0D">
            <w:pPr>
              <w:pStyle w:val="MHHSBody"/>
              <w:rPr>
                <w:i/>
                <w:iCs/>
                <w:color w:val="041425" w:themeColor="text1"/>
              </w:rPr>
            </w:pPr>
          </w:p>
        </w:tc>
      </w:tr>
      <w:tr w:rsidR="009056D8" w:rsidRPr="005B7D3A" w14:paraId="38F23956" w14:textId="77777777" w:rsidTr="004D272C">
        <w:tc>
          <w:tcPr>
            <w:tcW w:w="10536" w:type="dxa"/>
          </w:tcPr>
          <w:p w14:paraId="6D9C5A63" w14:textId="4BDEB648"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22448014" w14:textId="4ACF38D9" w:rsidR="009056D8" w:rsidRPr="00441304" w:rsidRDefault="00441304" w:rsidP="009056D8">
            <w:pPr>
              <w:pStyle w:val="MHHSBody"/>
              <w:rPr>
                <w:i/>
                <w:iCs/>
                <w:color w:val="041425" w:themeColor="text1"/>
              </w:rPr>
            </w:pPr>
            <w:r w:rsidRPr="0FB50362">
              <w:rPr>
                <w:i/>
                <w:iCs/>
                <w:color w:val="041425" w:themeColor="text2"/>
              </w:rPr>
              <w:t>As this change involves retaining the current architecture, it will have no impact on the cost. There will be a cost for DIP to make the change that they should estimate.</w:t>
            </w:r>
            <w:r w:rsidR="009056D8" w:rsidRPr="005B7D3A">
              <w:rPr>
                <w:b/>
                <w:bCs/>
                <w:color w:val="041425" w:themeColor="text1"/>
                <w:u w:val="single"/>
              </w:rPr>
              <w:t xml:space="preserve"> </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2690EDB0" w14:textId="77777777" w:rsidR="002E3B9C" w:rsidRDefault="001E621D" w:rsidP="001E621D">
            <w:pPr>
              <w:pStyle w:val="MHHSBody"/>
              <w:rPr>
                <w:i/>
                <w:iCs/>
                <w:color w:val="FF0000"/>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p w14:paraId="1D958C7D" w14:textId="28D9596E" w:rsidR="00E54559" w:rsidRDefault="00E54559" w:rsidP="001E621D">
            <w:pPr>
              <w:pStyle w:val="MHHSBody"/>
              <w:rPr>
                <w:i/>
                <w:iCs/>
                <w:color w:val="FF0000"/>
              </w:rPr>
            </w:pPr>
            <w:r>
              <w:rPr>
                <w:i/>
                <w:iCs/>
                <w:color w:val="FF0000"/>
              </w:rPr>
              <w:t>Please indicate below, using an (X), the extent to which you believe implementing this change would impact your organisation’s costs.</w:t>
            </w:r>
          </w:p>
          <w:tbl>
            <w:tblPr>
              <w:tblStyle w:val="ElexonBasicTable"/>
              <w:tblW w:w="0" w:type="auto"/>
              <w:tblLook w:val="04A0" w:firstRow="1" w:lastRow="0" w:firstColumn="1" w:lastColumn="0" w:noHBand="0" w:noVBand="1"/>
            </w:tblPr>
            <w:tblGrid>
              <w:gridCol w:w="3436"/>
              <w:gridCol w:w="3437"/>
              <w:gridCol w:w="3437"/>
            </w:tblGrid>
            <w:tr w:rsidR="00775BC8" w:rsidRPr="00775BC8" w14:paraId="71BCBB05"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41DF5B05" w14:textId="77777777" w:rsidR="00775BC8" w:rsidRPr="00775BC8" w:rsidRDefault="00775BC8" w:rsidP="00775BC8">
                  <w:pPr>
                    <w:pStyle w:val="MHHSBody"/>
                    <w:numPr>
                      <w:ilvl w:val="0"/>
                      <w:numId w:val="34"/>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30B396AD" w14:textId="77777777" w:rsidR="00775BC8" w:rsidRPr="00775BC8" w:rsidRDefault="00775BC8" w:rsidP="00775BC8">
                  <w:pPr>
                    <w:pStyle w:val="MHHSBody"/>
                    <w:numPr>
                      <w:ilvl w:val="0"/>
                      <w:numId w:val="34"/>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74A825BD" w14:textId="77777777" w:rsidR="00775BC8" w:rsidRPr="00775BC8" w:rsidRDefault="00775BC8" w:rsidP="00775BC8">
                  <w:pPr>
                    <w:pStyle w:val="MHHSBody"/>
                    <w:numPr>
                      <w:ilvl w:val="0"/>
                      <w:numId w:val="34"/>
                    </w:numPr>
                    <w:rPr>
                      <w:i/>
                      <w:iCs/>
                      <w:color w:val="FFFFFF" w:themeColor="background1"/>
                    </w:rPr>
                  </w:pPr>
                  <w:r w:rsidRPr="00775BC8">
                    <w:rPr>
                      <w:i/>
                      <w:iCs/>
                      <w:color w:val="FFFFFF" w:themeColor="background1"/>
                    </w:rPr>
                    <w:t>Significant impact</w:t>
                  </w:r>
                </w:p>
              </w:tc>
            </w:tr>
            <w:tr w:rsidR="00775BC8" w14:paraId="73D0758B" w14:textId="77777777" w:rsidTr="006A7F17">
              <w:tc>
                <w:tcPr>
                  <w:tcW w:w="3436" w:type="dxa"/>
                  <w:tcBorders>
                    <w:right w:val="single" w:sz="4" w:space="0" w:color="auto"/>
                  </w:tcBorders>
                </w:tcPr>
                <w:p w14:paraId="705F964A"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1E158F3E" w14:textId="77777777" w:rsidR="00775BC8" w:rsidRDefault="00775BC8" w:rsidP="00775BC8">
                  <w:pPr>
                    <w:pStyle w:val="MHHSBody"/>
                    <w:jc w:val="center"/>
                    <w:rPr>
                      <w:i/>
                      <w:iCs/>
                      <w:color w:val="FF0000"/>
                    </w:rPr>
                  </w:pPr>
                </w:p>
              </w:tc>
              <w:tc>
                <w:tcPr>
                  <w:tcW w:w="3437" w:type="dxa"/>
                  <w:tcBorders>
                    <w:left w:val="single" w:sz="4" w:space="0" w:color="auto"/>
                  </w:tcBorders>
                </w:tcPr>
                <w:p w14:paraId="3C2508D4" w14:textId="77777777" w:rsidR="00775BC8" w:rsidRDefault="00775BC8" w:rsidP="00775BC8">
                  <w:pPr>
                    <w:pStyle w:val="MHHSBody"/>
                    <w:jc w:val="center"/>
                    <w:rPr>
                      <w:i/>
                      <w:iCs/>
                      <w:color w:val="FF0000"/>
                    </w:rPr>
                  </w:pPr>
                </w:p>
              </w:tc>
            </w:tr>
          </w:tbl>
          <w:p w14:paraId="629565A1" w14:textId="77777777" w:rsidR="00E54559" w:rsidRDefault="00E54559" w:rsidP="001E621D">
            <w:pPr>
              <w:pStyle w:val="MHHSBody"/>
              <w:rPr>
                <w:b/>
                <w:bCs/>
                <w:color w:val="FF0000"/>
                <w:u w:val="single"/>
              </w:rPr>
            </w:pPr>
          </w:p>
          <w:p w14:paraId="097CD01C" w14:textId="4EC8FDC6" w:rsidR="00E54559" w:rsidRPr="005B7D3A" w:rsidRDefault="00E54559" w:rsidP="001E621D">
            <w:pPr>
              <w:pStyle w:val="MHHSBody"/>
              <w:rPr>
                <w:b/>
                <w:bCs/>
                <w:color w:val="041425" w:themeColor="text1"/>
                <w:u w:val="single"/>
              </w:rPr>
            </w:pPr>
          </w:p>
        </w:tc>
      </w:tr>
      <w:tr w:rsidR="002E3B9C" w:rsidRPr="005B7D3A"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lastRenderedPageBreak/>
              <w:t>Effect on resources</w:t>
            </w:r>
          </w:p>
          <w:p w14:paraId="556B106E" w14:textId="1868B2DD" w:rsidR="002E3B9C" w:rsidRPr="00441304" w:rsidRDefault="00441304" w:rsidP="002E3B9C">
            <w:pPr>
              <w:pStyle w:val="MHHSBody"/>
              <w:rPr>
                <w:i/>
                <w:iCs/>
                <w:color w:val="041425" w:themeColor="text1"/>
              </w:rPr>
            </w:pPr>
            <w:r w:rsidRPr="0FB50362">
              <w:rPr>
                <w:i/>
                <w:iCs/>
                <w:color w:val="041425" w:themeColor="text2"/>
              </w:rPr>
              <w:t>As this change involves retaining the current architecture, it will have no impact on Helix resources. Not accepting the change will require additional work that may impact Helix resourcing. Accepting the change will need to be estimates by DIP including resourcing.</w:t>
            </w: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28D57327" w14:textId="77777777" w:rsidR="002E3B9C" w:rsidRDefault="00B658FF" w:rsidP="00B658FF">
            <w:pPr>
              <w:pStyle w:val="MHHSBody"/>
              <w:rPr>
                <w:rFonts w:cstheme="minorHAnsi"/>
                <w:i/>
                <w:iCs/>
                <w:color w:val="FF0000"/>
                <w:szCs w:val="20"/>
              </w:rPr>
            </w:pPr>
            <w:r w:rsidRPr="00A441CE">
              <w:rPr>
                <w:rFonts w:cstheme="minorHAnsi"/>
                <w:i/>
                <w:iCs/>
                <w:color w:val="FF0000"/>
                <w:szCs w:val="20"/>
              </w:rPr>
              <w:t xml:space="preserve">Where possible, contextual information should be included e.g. the change will require X additional staff for Y </w:t>
            </w:r>
            <w:proofErr w:type="gramStart"/>
            <w:r w:rsidRPr="00A441CE">
              <w:rPr>
                <w:rFonts w:cstheme="minorHAnsi"/>
                <w:i/>
                <w:iCs/>
                <w:color w:val="FF0000"/>
                <w:szCs w:val="20"/>
              </w:rPr>
              <w:t>period of time</w:t>
            </w:r>
            <w:proofErr w:type="gramEnd"/>
            <w:r w:rsidRPr="00A441CE">
              <w:rPr>
                <w:rFonts w:cstheme="minorHAnsi"/>
                <w:i/>
                <w:iCs/>
                <w:color w:val="FF0000"/>
                <w:szCs w:val="20"/>
              </w:rPr>
              <w:t>; the change requires Z training or support.</w:t>
            </w:r>
          </w:p>
          <w:p w14:paraId="2241F132" w14:textId="466594FB" w:rsidR="00E54559" w:rsidRPr="00E54559" w:rsidRDefault="00E54559" w:rsidP="00B658FF">
            <w:pPr>
              <w:pStyle w:val="MHHSBody"/>
              <w:rPr>
                <w:i/>
                <w:iCs/>
                <w:color w:val="FF0000"/>
              </w:rPr>
            </w:pPr>
            <w:r>
              <w:rPr>
                <w:i/>
                <w:iCs/>
                <w:color w:val="FF0000"/>
              </w:rPr>
              <w:t>Please indicate below, using an (X), the extent to which you believe implementing this change would impact your organisation’s resources.</w:t>
            </w:r>
          </w:p>
          <w:tbl>
            <w:tblPr>
              <w:tblStyle w:val="ElexonBasicTable"/>
              <w:tblW w:w="0" w:type="auto"/>
              <w:tblLook w:val="04A0" w:firstRow="1" w:lastRow="0" w:firstColumn="1" w:lastColumn="0" w:noHBand="0" w:noVBand="1"/>
            </w:tblPr>
            <w:tblGrid>
              <w:gridCol w:w="3436"/>
              <w:gridCol w:w="3437"/>
              <w:gridCol w:w="3437"/>
            </w:tblGrid>
            <w:tr w:rsidR="00775BC8" w:rsidRPr="00775BC8" w14:paraId="6E0425B2"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34EB659B" w14:textId="77777777" w:rsidR="00775BC8" w:rsidRPr="00775BC8" w:rsidRDefault="00775BC8" w:rsidP="00775BC8">
                  <w:pPr>
                    <w:pStyle w:val="MHHSBody"/>
                    <w:numPr>
                      <w:ilvl w:val="0"/>
                      <w:numId w:val="35"/>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45A5C945" w14:textId="77777777" w:rsidR="00775BC8" w:rsidRPr="00775BC8" w:rsidRDefault="00775BC8" w:rsidP="00775BC8">
                  <w:pPr>
                    <w:pStyle w:val="MHHSBody"/>
                    <w:numPr>
                      <w:ilvl w:val="0"/>
                      <w:numId w:val="35"/>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04272D5E" w14:textId="77777777" w:rsidR="00775BC8" w:rsidRPr="00775BC8" w:rsidRDefault="00775BC8" w:rsidP="00775BC8">
                  <w:pPr>
                    <w:pStyle w:val="MHHSBody"/>
                    <w:numPr>
                      <w:ilvl w:val="0"/>
                      <w:numId w:val="35"/>
                    </w:numPr>
                    <w:rPr>
                      <w:i/>
                      <w:iCs/>
                      <w:color w:val="FFFFFF" w:themeColor="background1"/>
                    </w:rPr>
                  </w:pPr>
                  <w:r w:rsidRPr="00775BC8">
                    <w:rPr>
                      <w:i/>
                      <w:iCs/>
                      <w:color w:val="FFFFFF" w:themeColor="background1"/>
                    </w:rPr>
                    <w:t>Significant impact</w:t>
                  </w:r>
                </w:p>
              </w:tc>
            </w:tr>
            <w:tr w:rsidR="00775BC8" w14:paraId="3DABDB58" w14:textId="77777777" w:rsidTr="006A7F17">
              <w:tc>
                <w:tcPr>
                  <w:tcW w:w="3436" w:type="dxa"/>
                  <w:tcBorders>
                    <w:right w:val="single" w:sz="4" w:space="0" w:color="auto"/>
                  </w:tcBorders>
                </w:tcPr>
                <w:p w14:paraId="3027007F"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634AD217" w14:textId="77777777" w:rsidR="00775BC8" w:rsidRDefault="00775BC8" w:rsidP="00775BC8">
                  <w:pPr>
                    <w:pStyle w:val="MHHSBody"/>
                    <w:jc w:val="center"/>
                    <w:rPr>
                      <w:i/>
                      <w:iCs/>
                      <w:color w:val="FF0000"/>
                    </w:rPr>
                  </w:pPr>
                </w:p>
              </w:tc>
              <w:tc>
                <w:tcPr>
                  <w:tcW w:w="3437" w:type="dxa"/>
                  <w:tcBorders>
                    <w:left w:val="single" w:sz="4" w:space="0" w:color="auto"/>
                  </w:tcBorders>
                </w:tcPr>
                <w:p w14:paraId="486AA0E9" w14:textId="77777777" w:rsidR="00775BC8" w:rsidRDefault="00775BC8" w:rsidP="00775BC8">
                  <w:pPr>
                    <w:pStyle w:val="MHHSBody"/>
                    <w:jc w:val="center"/>
                    <w:rPr>
                      <w:i/>
                      <w:iCs/>
                      <w:color w:val="FF0000"/>
                    </w:rPr>
                  </w:pPr>
                </w:p>
              </w:tc>
            </w:tr>
          </w:tbl>
          <w:p w14:paraId="2452D1FE" w14:textId="77777777" w:rsidR="00E54559" w:rsidRDefault="00E54559" w:rsidP="00B658FF">
            <w:pPr>
              <w:pStyle w:val="MHHSBody"/>
              <w:rPr>
                <w:rFonts w:cstheme="minorHAnsi"/>
                <w:i/>
                <w:iCs/>
                <w:color w:val="FF0000"/>
                <w:szCs w:val="20"/>
              </w:rPr>
            </w:pPr>
          </w:p>
          <w:p w14:paraId="18B5D063" w14:textId="084E96D2" w:rsidR="00E54559" w:rsidRPr="005B7D3A" w:rsidRDefault="00E54559" w:rsidP="00B658FF">
            <w:pPr>
              <w:pStyle w:val="MHHSBody"/>
              <w:rPr>
                <w:rFonts w:cstheme="minorHAnsi"/>
                <w:i/>
                <w:iCs/>
                <w:color w:val="5161FC" w:themeColor="accent1"/>
                <w:szCs w:val="20"/>
              </w:rPr>
            </w:pP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5039A775" w14:textId="72BC22B3" w:rsidR="002E3B9C" w:rsidRPr="00441304" w:rsidRDefault="00441304" w:rsidP="002E3B9C">
            <w:pPr>
              <w:pStyle w:val="MHHSBody"/>
              <w:rPr>
                <w:i/>
                <w:iCs/>
                <w:color w:val="041425" w:themeColor="text1"/>
              </w:rPr>
            </w:pPr>
            <w:r w:rsidRPr="0FB50362">
              <w:rPr>
                <w:i/>
                <w:iCs/>
                <w:color w:val="041425" w:themeColor="text2"/>
              </w:rPr>
              <w:t xml:space="preserve">As this change involves retaining the current architecture, it will have no impact on the Helix contract. Not accepting the change will require additional work that may impact. </w:t>
            </w: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121A38CA" w14:textId="77777777" w:rsidR="002E3B9C" w:rsidRDefault="00EF2AAE" w:rsidP="00EF2AAE">
            <w:pPr>
              <w:pStyle w:val="MHHSBody"/>
              <w:rPr>
                <w:rFonts w:cstheme="minorHAnsi"/>
                <w:i/>
                <w:iCs/>
                <w:color w:val="FF0000"/>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p w14:paraId="3B6F1E74" w14:textId="0FD97F13" w:rsidR="00E54559" w:rsidRPr="00E54559" w:rsidRDefault="00E54559" w:rsidP="00EF2AAE">
            <w:pPr>
              <w:pStyle w:val="MHHSBody"/>
              <w:rPr>
                <w:i/>
                <w:iCs/>
                <w:color w:val="FF0000"/>
              </w:rPr>
            </w:pPr>
            <w:r>
              <w:rPr>
                <w:i/>
                <w:iCs/>
                <w:color w:val="FF0000"/>
              </w:rPr>
              <w:t>Please indicate below, using an (X), the extent to which you believe implementing this change would impact your organisation’s contracts.</w:t>
            </w:r>
          </w:p>
          <w:tbl>
            <w:tblPr>
              <w:tblStyle w:val="ElexonBasicTable"/>
              <w:tblW w:w="0" w:type="auto"/>
              <w:tblLook w:val="04A0" w:firstRow="1" w:lastRow="0" w:firstColumn="1" w:lastColumn="0" w:noHBand="0" w:noVBand="1"/>
            </w:tblPr>
            <w:tblGrid>
              <w:gridCol w:w="3436"/>
              <w:gridCol w:w="3437"/>
              <w:gridCol w:w="3437"/>
            </w:tblGrid>
            <w:tr w:rsidR="00775BC8" w:rsidRPr="00775BC8" w14:paraId="5BFAFD68"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6600070D" w14:textId="77777777" w:rsidR="00775BC8" w:rsidRPr="00775BC8" w:rsidRDefault="00775BC8" w:rsidP="00775BC8">
                  <w:pPr>
                    <w:pStyle w:val="MHHSBody"/>
                    <w:numPr>
                      <w:ilvl w:val="0"/>
                      <w:numId w:val="36"/>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2A1B7981" w14:textId="77777777" w:rsidR="00775BC8" w:rsidRPr="00775BC8" w:rsidRDefault="00775BC8" w:rsidP="00775BC8">
                  <w:pPr>
                    <w:pStyle w:val="MHHSBody"/>
                    <w:numPr>
                      <w:ilvl w:val="0"/>
                      <w:numId w:val="36"/>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7B112665" w14:textId="77777777" w:rsidR="00775BC8" w:rsidRPr="00775BC8" w:rsidRDefault="00775BC8" w:rsidP="00775BC8">
                  <w:pPr>
                    <w:pStyle w:val="MHHSBody"/>
                    <w:numPr>
                      <w:ilvl w:val="0"/>
                      <w:numId w:val="36"/>
                    </w:numPr>
                    <w:rPr>
                      <w:i/>
                      <w:iCs/>
                      <w:color w:val="FFFFFF" w:themeColor="background1"/>
                    </w:rPr>
                  </w:pPr>
                  <w:r w:rsidRPr="00775BC8">
                    <w:rPr>
                      <w:i/>
                      <w:iCs/>
                      <w:color w:val="FFFFFF" w:themeColor="background1"/>
                    </w:rPr>
                    <w:t>Significant impact</w:t>
                  </w:r>
                </w:p>
              </w:tc>
            </w:tr>
            <w:tr w:rsidR="00775BC8" w14:paraId="092B9B5B" w14:textId="77777777" w:rsidTr="006A7F17">
              <w:tc>
                <w:tcPr>
                  <w:tcW w:w="3436" w:type="dxa"/>
                  <w:tcBorders>
                    <w:right w:val="single" w:sz="4" w:space="0" w:color="auto"/>
                  </w:tcBorders>
                </w:tcPr>
                <w:p w14:paraId="46D85D44"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757ED56A" w14:textId="77777777" w:rsidR="00775BC8" w:rsidRDefault="00775BC8" w:rsidP="00775BC8">
                  <w:pPr>
                    <w:pStyle w:val="MHHSBody"/>
                    <w:jc w:val="center"/>
                    <w:rPr>
                      <w:i/>
                      <w:iCs/>
                      <w:color w:val="FF0000"/>
                    </w:rPr>
                  </w:pPr>
                </w:p>
              </w:tc>
              <w:tc>
                <w:tcPr>
                  <w:tcW w:w="3437" w:type="dxa"/>
                  <w:tcBorders>
                    <w:left w:val="single" w:sz="4" w:space="0" w:color="auto"/>
                  </w:tcBorders>
                </w:tcPr>
                <w:p w14:paraId="1DCE29F0" w14:textId="77777777" w:rsidR="00775BC8" w:rsidRDefault="00775BC8" w:rsidP="00775BC8">
                  <w:pPr>
                    <w:pStyle w:val="MHHSBody"/>
                    <w:jc w:val="center"/>
                    <w:rPr>
                      <w:i/>
                      <w:iCs/>
                      <w:color w:val="FF0000"/>
                    </w:rPr>
                  </w:pPr>
                </w:p>
              </w:tc>
            </w:tr>
          </w:tbl>
          <w:p w14:paraId="338AE4FA" w14:textId="77777777" w:rsidR="00E54559" w:rsidRDefault="00E54559" w:rsidP="00EF2AAE">
            <w:pPr>
              <w:pStyle w:val="MHHSBody"/>
              <w:rPr>
                <w:rFonts w:cstheme="minorHAnsi"/>
                <w:i/>
                <w:iCs/>
                <w:color w:val="FF0000"/>
                <w:szCs w:val="20"/>
              </w:rPr>
            </w:pPr>
          </w:p>
          <w:p w14:paraId="63F5A147" w14:textId="10B6F853" w:rsidR="00E54559" w:rsidRPr="005B7D3A" w:rsidRDefault="00E54559" w:rsidP="00EF2AAE">
            <w:pPr>
              <w:pStyle w:val="MHHSBody"/>
              <w:rPr>
                <w:rFonts w:cstheme="minorHAnsi"/>
                <w:i/>
                <w:iCs/>
                <w:color w:val="5161FC" w:themeColor="accent1"/>
                <w:szCs w:val="20"/>
              </w:rPr>
            </w:pP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t>Risks</w:t>
            </w:r>
          </w:p>
          <w:p w14:paraId="2512DDF9" w14:textId="78C4D139" w:rsidR="002E3B9C" w:rsidRPr="00441304" w:rsidRDefault="00441304" w:rsidP="002E3B9C">
            <w:pPr>
              <w:pStyle w:val="MHHSBody"/>
              <w:rPr>
                <w:i/>
                <w:iCs/>
                <w:color w:val="041425" w:themeColor="text2"/>
              </w:rPr>
            </w:pPr>
            <w:r w:rsidRPr="0FB50362">
              <w:rPr>
                <w:i/>
                <w:iCs/>
                <w:color w:val="041425" w:themeColor="text2"/>
              </w:rPr>
              <w:t>As this change involves retaining the current architecture, it does not introduce Helix risks. Not accepting the change will increase HELIX &gt; DIP Resilience risks</w:t>
            </w: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lastRenderedPageBreak/>
              <w:t>Impact Assessment respondents should consider and provide detail of any additional effect e.g. will existing risks be affected; will new risks be created?</w:t>
            </w:r>
          </w:p>
          <w:p w14:paraId="5440BE5B" w14:textId="77777777" w:rsidR="00FC7AAB" w:rsidRDefault="00FC7AAB" w:rsidP="00FC7AAB">
            <w:pPr>
              <w:pStyle w:val="MHHSBody"/>
              <w:rPr>
                <w:rFonts w:cstheme="minorHAnsi"/>
                <w:i/>
                <w:iCs/>
                <w:color w:val="FF0000"/>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p w14:paraId="3CEB261E" w14:textId="3461CD2F" w:rsidR="00775BC8" w:rsidRPr="00477191" w:rsidRDefault="00477191" w:rsidP="00775BC8">
            <w:pPr>
              <w:pStyle w:val="MHHSBody"/>
              <w:rPr>
                <w:i/>
                <w:iCs/>
                <w:color w:val="FF0000"/>
              </w:rPr>
            </w:pPr>
            <w:r>
              <w:rPr>
                <w:i/>
                <w:iCs/>
                <w:color w:val="FF0000"/>
              </w:rPr>
              <w:t xml:space="preserve">Please state any additional risks introduced by the change. </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2"/>
        </w:tblBorders>
        <w:tblLook w:val="04A0" w:firstRow="1" w:lastRow="0" w:firstColumn="1" w:lastColumn="0" w:noHBand="0" w:noVBand="1"/>
      </w:tblPr>
      <w:tblGrid>
        <w:gridCol w:w="10536"/>
      </w:tblGrid>
      <w:tr w:rsidR="00A43600" w:rsidRPr="005B7D3A" w14:paraId="4E405AB0" w14:textId="77777777" w:rsidTr="5127FCF1">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2"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5127FCF1">
        <w:trPr>
          <w:trHeight w:val="1158"/>
        </w:trPr>
        <w:tc>
          <w:tcPr>
            <w:tcW w:w="10536" w:type="dxa"/>
            <w:shd w:val="clear" w:color="auto" w:fill="FFFFFF" w:themeFill="background2"/>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F3128E4" w14:textId="589BC244"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shd w:val="clear" w:color="auto" w:fill="E6E6E6"/>
              </w:rPr>
              <w:fldChar w:fldCharType="begin">
                <w:ffData>
                  <w:name w:val="Text17"/>
                  <w:enabled/>
                  <w:calcOnExit w:val="0"/>
                  <w:textInput/>
                </w:ffData>
              </w:fldChar>
            </w:r>
            <w:bookmarkStart w:id="17" w:name="Text17"/>
            <w:r w:rsidRPr="005B7D3A">
              <w:rPr>
                <w:b/>
                <w:bCs/>
                <w:color w:val="041425" w:themeColor="text1"/>
              </w:rPr>
              <w:instrText xml:space="preserve"> FORMTEXT </w:instrText>
            </w:r>
            <w:r w:rsidRPr="005B7D3A">
              <w:rPr>
                <w:b/>
                <w:bCs/>
                <w:color w:val="041425" w:themeColor="text1"/>
                <w:shd w:val="clear" w:color="auto" w:fill="E6E6E6"/>
              </w:rPr>
            </w:r>
            <w:r w:rsidRPr="005B7D3A">
              <w:rPr>
                <w:b/>
                <w:bCs/>
                <w:color w:val="041425" w:themeColor="text1"/>
                <w:shd w:val="clear" w:color="auto" w:fill="E6E6E6"/>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shd w:val="clear" w:color="auto" w:fill="E6E6E6"/>
              </w:rPr>
              <w:fldChar w:fldCharType="end"/>
            </w:r>
            <w:bookmarkEnd w:id="17"/>
          </w:p>
        </w:tc>
      </w:tr>
      <w:tr w:rsidR="00A43600" w:rsidRPr="005B7D3A" w14:paraId="584E09C6" w14:textId="77777777" w:rsidTr="5127FCF1">
        <w:tc>
          <w:tcPr>
            <w:tcW w:w="10536" w:type="dxa"/>
            <w:shd w:val="clear" w:color="auto" w:fill="F2F2F2" w:themeFill="background2"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5127FCF1">
        <w:tc>
          <w:tcPr>
            <w:tcW w:w="10536" w:type="dxa"/>
          </w:tcPr>
          <w:p w14:paraId="2FE70035" w14:textId="77777777" w:rsidR="004B4B3C" w:rsidRDefault="004B4B3C" w:rsidP="00DB454A">
            <w:pPr>
              <w:pStyle w:val="MHHSBody"/>
              <w:rPr>
                <w:rFonts w:cstheme="minorHAnsi"/>
                <w:i/>
                <w:iCs/>
                <w:color w:val="FF0000"/>
                <w:szCs w:val="20"/>
              </w:rPr>
            </w:pPr>
          </w:p>
          <w:p w14:paraId="385A1D41" w14:textId="021DEF85" w:rsidR="00A43600" w:rsidRDefault="00DB454A" w:rsidP="5127FCF1">
            <w:pPr>
              <w:pStyle w:val="MHHSBody"/>
              <w:rPr>
                <w:i/>
                <w:iCs/>
                <w:color w:val="FF0000"/>
                <w:lang w:val="en-US"/>
              </w:rPr>
            </w:pPr>
            <w:r w:rsidRPr="5127FCF1">
              <w:rPr>
                <w:i/>
                <w:iCs/>
                <w:color w:val="FF0000"/>
              </w:rPr>
              <w:t xml:space="preserve">Impact Assessment respondents to </w:t>
            </w:r>
            <w:r w:rsidRPr="5127FCF1">
              <w:rPr>
                <w:i/>
                <w:iCs/>
                <w:color w:val="FF0000"/>
                <w:lang w:val="en-US"/>
              </w:rPr>
              <w:t>add supporting commentary to support their selection</w:t>
            </w:r>
            <w:r w:rsidR="22A711B1" w:rsidRPr="5127FCF1">
              <w:rPr>
                <w:i/>
                <w:iCs/>
                <w:color w:val="FF0000"/>
                <w:lang w:val="en-US"/>
              </w:rPr>
              <w:t>.</w:t>
            </w:r>
          </w:p>
          <w:p w14:paraId="5CC92562" w14:textId="52D72240" w:rsidR="00202175" w:rsidRDefault="00202175" w:rsidP="5127FCF1">
            <w:pPr>
              <w:pStyle w:val="MHHSBody"/>
              <w:rPr>
                <w:i/>
                <w:iCs/>
                <w:color w:val="FF0000"/>
              </w:rPr>
            </w:pPr>
            <w:r>
              <w:rPr>
                <w:i/>
                <w:iCs/>
                <w:color w:val="FF0000"/>
              </w:rPr>
              <w:t xml:space="preserve">Please indicate below, using an (X), the extent to which you believe implementing this change would impact </w:t>
            </w:r>
            <w:r w:rsidR="00A30868">
              <w:rPr>
                <w:i/>
                <w:iCs/>
                <w:color w:val="FF0000"/>
              </w:rPr>
              <w:t>the Programme and/or your organisation overall</w:t>
            </w:r>
            <w:r>
              <w:rPr>
                <w:i/>
                <w:iCs/>
                <w:color w:val="FF0000"/>
              </w:rPr>
              <w:t>.</w:t>
            </w:r>
          </w:p>
          <w:tbl>
            <w:tblPr>
              <w:tblStyle w:val="ElexonBasicTable"/>
              <w:tblW w:w="0" w:type="auto"/>
              <w:tblLook w:val="04A0" w:firstRow="1" w:lastRow="0" w:firstColumn="1" w:lastColumn="0" w:noHBand="0" w:noVBand="1"/>
            </w:tblPr>
            <w:tblGrid>
              <w:gridCol w:w="3436"/>
              <w:gridCol w:w="3437"/>
              <w:gridCol w:w="3437"/>
            </w:tblGrid>
            <w:tr w:rsidR="00775BC8" w:rsidRPr="00775BC8" w14:paraId="22741E4A" w14:textId="77777777" w:rsidTr="006A7F17">
              <w:trPr>
                <w:cnfStyle w:val="100000000000" w:firstRow="1" w:lastRow="0" w:firstColumn="0" w:lastColumn="0" w:oddVBand="0" w:evenVBand="0" w:oddHBand="0" w:evenHBand="0" w:firstRowFirstColumn="0" w:firstRowLastColumn="0" w:lastRowFirstColumn="0" w:lastRowLastColumn="0"/>
              </w:trPr>
              <w:tc>
                <w:tcPr>
                  <w:tcW w:w="3436" w:type="dxa"/>
                  <w:tcBorders>
                    <w:bottom w:val="single" w:sz="4" w:space="0" w:color="041425" w:themeColor="text1"/>
                  </w:tcBorders>
                  <w:shd w:val="clear" w:color="auto" w:fill="808080" w:themeFill="background2" w:themeFillShade="80"/>
                </w:tcPr>
                <w:p w14:paraId="0C081352" w14:textId="77777777" w:rsidR="00775BC8" w:rsidRPr="00775BC8" w:rsidRDefault="00775BC8" w:rsidP="00775BC8">
                  <w:pPr>
                    <w:pStyle w:val="MHHSBody"/>
                    <w:numPr>
                      <w:ilvl w:val="0"/>
                      <w:numId w:val="38"/>
                    </w:numPr>
                    <w:rPr>
                      <w:i/>
                      <w:iCs/>
                      <w:color w:val="FFFFFF" w:themeColor="background1"/>
                    </w:rPr>
                  </w:pPr>
                  <w:r w:rsidRPr="00775BC8">
                    <w:rPr>
                      <w:i/>
                      <w:iCs/>
                      <w:color w:val="FFFFFF" w:themeColor="background1"/>
                    </w:rPr>
                    <w:t>Minor impact</w:t>
                  </w:r>
                </w:p>
              </w:tc>
              <w:tc>
                <w:tcPr>
                  <w:tcW w:w="3437" w:type="dxa"/>
                  <w:tcBorders>
                    <w:bottom w:val="single" w:sz="4" w:space="0" w:color="041425" w:themeColor="text1"/>
                  </w:tcBorders>
                  <w:shd w:val="clear" w:color="auto" w:fill="808080" w:themeFill="background2" w:themeFillShade="80"/>
                </w:tcPr>
                <w:p w14:paraId="2CD9F354" w14:textId="77777777" w:rsidR="00775BC8" w:rsidRPr="00775BC8" w:rsidRDefault="00775BC8" w:rsidP="00775BC8">
                  <w:pPr>
                    <w:pStyle w:val="MHHSBody"/>
                    <w:numPr>
                      <w:ilvl w:val="0"/>
                      <w:numId w:val="38"/>
                    </w:numPr>
                    <w:rPr>
                      <w:i/>
                      <w:iCs/>
                      <w:color w:val="FFFFFF" w:themeColor="background1"/>
                    </w:rPr>
                  </w:pPr>
                  <w:r w:rsidRPr="00775BC8">
                    <w:rPr>
                      <w:i/>
                      <w:iCs/>
                      <w:color w:val="FFFFFF" w:themeColor="background1"/>
                    </w:rPr>
                    <w:t>Medium impact</w:t>
                  </w:r>
                </w:p>
              </w:tc>
              <w:tc>
                <w:tcPr>
                  <w:tcW w:w="3437" w:type="dxa"/>
                  <w:tcBorders>
                    <w:bottom w:val="single" w:sz="4" w:space="0" w:color="041425" w:themeColor="text1"/>
                  </w:tcBorders>
                  <w:shd w:val="clear" w:color="auto" w:fill="808080" w:themeFill="background2" w:themeFillShade="80"/>
                </w:tcPr>
                <w:p w14:paraId="40589C61" w14:textId="77777777" w:rsidR="00775BC8" w:rsidRPr="00775BC8" w:rsidRDefault="00775BC8" w:rsidP="00775BC8">
                  <w:pPr>
                    <w:pStyle w:val="MHHSBody"/>
                    <w:numPr>
                      <w:ilvl w:val="0"/>
                      <w:numId w:val="38"/>
                    </w:numPr>
                    <w:rPr>
                      <w:i/>
                      <w:iCs/>
                      <w:color w:val="FFFFFF" w:themeColor="background1"/>
                    </w:rPr>
                  </w:pPr>
                  <w:r w:rsidRPr="00775BC8">
                    <w:rPr>
                      <w:i/>
                      <w:iCs/>
                      <w:color w:val="FFFFFF" w:themeColor="background1"/>
                    </w:rPr>
                    <w:t>Significant impact</w:t>
                  </w:r>
                </w:p>
              </w:tc>
            </w:tr>
            <w:tr w:rsidR="00775BC8" w14:paraId="013071F0" w14:textId="77777777" w:rsidTr="006A7F17">
              <w:tc>
                <w:tcPr>
                  <w:tcW w:w="3436" w:type="dxa"/>
                  <w:tcBorders>
                    <w:right w:val="single" w:sz="4" w:space="0" w:color="auto"/>
                  </w:tcBorders>
                </w:tcPr>
                <w:p w14:paraId="5BBAC9AF" w14:textId="77777777" w:rsidR="00775BC8" w:rsidRDefault="00775BC8" w:rsidP="00775BC8">
                  <w:pPr>
                    <w:pStyle w:val="MHHSBody"/>
                    <w:jc w:val="center"/>
                    <w:rPr>
                      <w:i/>
                      <w:iCs/>
                      <w:color w:val="FF0000"/>
                    </w:rPr>
                  </w:pPr>
                </w:p>
              </w:tc>
              <w:tc>
                <w:tcPr>
                  <w:tcW w:w="3437" w:type="dxa"/>
                  <w:tcBorders>
                    <w:left w:val="single" w:sz="4" w:space="0" w:color="auto"/>
                    <w:right w:val="single" w:sz="4" w:space="0" w:color="auto"/>
                  </w:tcBorders>
                </w:tcPr>
                <w:p w14:paraId="27D81F62" w14:textId="77777777" w:rsidR="00775BC8" w:rsidRDefault="00775BC8" w:rsidP="00775BC8">
                  <w:pPr>
                    <w:pStyle w:val="MHHSBody"/>
                    <w:jc w:val="center"/>
                    <w:rPr>
                      <w:i/>
                      <w:iCs/>
                      <w:color w:val="FF0000"/>
                    </w:rPr>
                  </w:pPr>
                </w:p>
              </w:tc>
              <w:tc>
                <w:tcPr>
                  <w:tcW w:w="3437" w:type="dxa"/>
                  <w:tcBorders>
                    <w:left w:val="single" w:sz="4" w:space="0" w:color="auto"/>
                  </w:tcBorders>
                </w:tcPr>
                <w:p w14:paraId="2938C027" w14:textId="77777777" w:rsidR="00775BC8" w:rsidRDefault="00775BC8" w:rsidP="00775BC8">
                  <w:pPr>
                    <w:pStyle w:val="MHHSBody"/>
                    <w:jc w:val="center"/>
                    <w:rPr>
                      <w:i/>
                      <w:iCs/>
                      <w:color w:val="FF0000"/>
                    </w:rPr>
                  </w:pPr>
                </w:p>
              </w:tc>
            </w:tr>
          </w:tbl>
          <w:p w14:paraId="2766084E" w14:textId="77777777" w:rsidR="00A30868" w:rsidRPr="00202175" w:rsidRDefault="00A30868" w:rsidP="5127FCF1">
            <w:pPr>
              <w:pStyle w:val="MHHSBody"/>
              <w:rPr>
                <w:i/>
                <w:iCs/>
                <w:color w:val="FF0000"/>
              </w:rPr>
            </w:pPr>
          </w:p>
          <w:p w14:paraId="1A453227" w14:textId="785471C2" w:rsidR="00A43600" w:rsidRPr="005B7D3A" w:rsidRDefault="00A43600" w:rsidP="5127FCF1">
            <w:pPr>
              <w:pStyle w:val="MHHSBody"/>
              <w:rPr>
                <w:i/>
                <w:iCs/>
                <w:color w:val="041425" w:themeColor="text1"/>
                <w:lang w:val="en-US"/>
              </w:rPr>
            </w:pPr>
          </w:p>
        </w:tc>
      </w:tr>
      <w:tr w:rsidR="5127FCF1" w14:paraId="45E93256" w14:textId="77777777" w:rsidTr="5127FCF1">
        <w:trPr>
          <w:trHeight w:val="300"/>
        </w:trPr>
        <w:tc>
          <w:tcPr>
            <w:tcW w:w="10536" w:type="dxa"/>
          </w:tcPr>
          <w:p w14:paraId="445D725F" w14:textId="2161D126" w:rsidR="22A711B1" w:rsidRDefault="22A711B1" w:rsidP="5127FCF1">
            <w:pPr>
              <w:pStyle w:val="MHHSBody"/>
            </w:pPr>
            <w:r w:rsidRPr="5127FCF1">
              <w:rPr>
                <w:b/>
                <w:bCs/>
                <w:color w:val="041425" w:themeColor="text2"/>
                <w:u w:val="single"/>
              </w:rPr>
              <w:t>Change Freeze</w:t>
            </w:r>
          </w:p>
          <w:p w14:paraId="4F6669E1" w14:textId="1C807454" w:rsidR="22A711B1" w:rsidRDefault="22A711B1" w:rsidP="5127FCF1">
            <w:pPr>
              <w:pStyle w:val="MHHSBody"/>
              <w:rPr>
                <w:b/>
                <w:bCs/>
                <w:color w:val="041425" w:themeColor="text2"/>
                <w:u w:val="single"/>
              </w:rPr>
            </w:pPr>
            <w:r w:rsidRPr="5127FCF1">
              <w:rPr>
                <w:i/>
                <w:iCs/>
                <w:color w:val="041425" w:themeColor="text2"/>
              </w:rPr>
              <w:t>Change Raiser to provide justification that their Change Request meets the Change Freeze criteria (critical to M10 and/or fixes a defect in the design).</w:t>
            </w:r>
          </w:p>
        </w:tc>
      </w:tr>
      <w:tr w:rsidR="5127FCF1" w14:paraId="4F516A16" w14:textId="77777777" w:rsidTr="5127FCF1">
        <w:trPr>
          <w:trHeight w:val="300"/>
        </w:trPr>
        <w:tc>
          <w:tcPr>
            <w:tcW w:w="10536" w:type="dxa"/>
            <w:shd w:val="clear" w:color="auto" w:fill="F2F2F2" w:themeFill="background2" w:themeFillShade="F2"/>
          </w:tcPr>
          <w:p w14:paraId="6131DC19" w14:textId="76825715" w:rsidR="22A711B1" w:rsidRDefault="22A711B1" w:rsidP="5127FCF1">
            <w:pPr>
              <w:pStyle w:val="MHHSBody"/>
              <w:rPr>
                <w:i/>
                <w:iCs/>
                <w:color w:val="5161FC" w:themeColor="accent1"/>
              </w:rPr>
            </w:pPr>
            <w:r w:rsidRPr="5127FCF1">
              <w:rPr>
                <w:i/>
                <w:iCs/>
                <w:color w:val="041425" w:themeColor="text2"/>
              </w:rPr>
              <w:t>&lt;Delete as appropriate&gt;:</w:t>
            </w:r>
            <w:r w:rsidRPr="5127FCF1">
              <w:rPr>
                <w:b/>
                <w:bCs/>
                <w:color w:val="041425" w:themeColor="text2"/>
              </w:rPr>
              <w:t xml:space="preserve"> Agree     Disagree     Abstain</w:t>
            </w:r>
          </w:p>
        </w:tc>
      </w:tr>
      <w:tr w:rsidR="5127FCF1" w14:paraId="1CADE559" w14:textId="77777777" w:rsidTr="5127FCF1">
        <w:trPr>
          <w:trHeight w:val="300"/>
        </w:trPr>
        <w:tc>
          <w:tcPr>
            <w:tcW w:w="10536" w:type="dxa"/>
          </w:tcPr>
          <w:p w14:paraId="2B275C87" w14:textId="4C54BC71" w:rsidR="5127FCF1" w:rsidRDefault="5127FCF1" w:rsidP="5127FCF1">
            <w:pPr>
              <w:pStyle w:val="MHHSBody"/>
              <w:rPr>
                <w:i/>
                <w:iCs/>
                <w:color w:val="FF0000"/>
              </w:rPr>
            </w:pPr>
          </w:p>
          <w:p w14:paraId="61197587" w14:textId="51B30963" w:rsidR="7A9FF319" w:rsidRDefault="7A9FF319" w:rsidP="5127FCF1">
            <w:pPr>
              <w:pStyle w:val="MHHSBody"/>
              <w:rPr>
                <w:i/>
                <w:iCs/>
                <w:color w:val="FF0000"/>
                <w:lang w:val="en-US"/>
              </w:rPr>
            </w:pPr>
            <w:r w:rsidRPr="5127FCF1">
              <w:rPr>
                <w:i/>
                <w:iCs/>
                <w:color w:val="FF0000"/>
              </w:rPr>
              <w:t xml:space="preserve">Impact Assessment respondents to </w:t>
            </w:r>
            <w:r w:rsidRPr="5127FCF1">
              <w:rPr>
                <w:i/>
                <w:iCs/>
                <w:color w:val="FF0000"/>
                <w:lang w:val="en-US"/>
              </w:rPr>
              <w:t xml:space="preserve">add supporting commentary to support their selection. </w:t>
            </w:r>
          </w:p>
          <w:p w14:paraId="34A1BE2F" w14:textId="4C51EACC" w:rsidR="5127FCF1" w:rsidRDefault="5127FCF1" w:rsidP="5127FCF1">
            <w:pPr>
              <w:pStyle w:val="MHHSBody"/>
              <w:rPr>
                <w:i/>
                <w:iCs/>
                <w:color w:val="FF0000"/>
              </w:rPr>
            </w:pPr>
          </w:p>
        </w:tc>
      </w:tr>
    </w:tbl>
    <w:p w14:paraId="2DE04A64" w14:textId="77777777" w:rsidR="007D0604" w:rsidRPr="005B7D3A" w:rsidRDefault="007D0604" w:rsidP="00D25E17">
      <w:pPr>
        <w:pStyle w:val="MHHSBody"/>
        <w:rPr>
          <w:b/>
          <w:bCs/>
          <w:color w:val="5161FC" w:themeColor="accent1"/>
        </w:rPr>
      </w:pPr>
    </w:p>
    <w:p w14:paraId="3387E080" w14:textId="77777777" w:rsidR="00441304" w:rsidRDefault="00441304" w:rsidP="00D25E17">
      <w:pPr>
        <w:pStyle w:val="MHHSBody"/>
        <w:rPr>
          <w:b/>
          <w:bCs/>
          <w:color w:val="041425" w:themeColor="text1"/>
        </w:rPr>
      </w:pPr>
    </w:p>
    <w:p w14:paraId="1AC55CC2" w14:textId="77777777" w:rsidR="00441304" w:rsidRDefault="00441304" w:rsidP="00D25E17">
      <w:pPr>
        <w:pStyle w:val="MHHSBody"/>
        <w:rPr>
          <w:b/>
          <w:bCs/>
          <w:color w:val="041425" w:themeColor="text1"/>
        </w:rPr>
      </w:pPr>
    </w:p>
    <w:p w14:paraId="0B5D653B" w14:textId="77777777" w:rsidR="00441304" w:rsidRDefault="00441304" w:rsidP="00D25E17">
      <w:pPr>
        <w:pStyle w:val="MHHSBody"/>
        <w:rPr>
          <w:b/>
          <w:bCs/>
          <w:color w:val="041425" w:themeColor="text1"/>
        </w:rPr>
      </w:pPr>
    </w:p>
    <w:p w14:paraId="5D25452E" w14:textId="77777777" w:rsidR="00441304" w:rsidRDefault="00441304" w:rsidP="00D25E17">
      <w:pPr>
        <w:pStyle w:val="MHHSBody"/>
        <w:rPr>
          <w:b/>
          <w:bCs/>
          <w:color w:val="041425" w:themeColor="text1"/>
        </w:rPr>
      </w:pPr>
    </w:p>
    <w:p w14:paraId="036DC69A" w14:textId="77777777" w:rsidR="00441304" w:rsidRDefault="00441304" w:rsidP="00D25E17">
      <w:pPr>
        <w:pStyle w:val="MHHSBody"/>
        <w:rPr>
          <w:b/>
          <w:bCs/>
          <w:color w:val="041425" w:themeColor="text1"/>
        </w:rPr>
      </w:pPr>
    </w:p>
    <w:p w14:paraId="0165AF2A" w14:textId="79DBE1AE" w:rsidR="00EF398E" w:rsidRPr="005B7D3A" w:rsidRDefault="00EF398E" w:rsidP="00D25E17">
      <w:pPr>
        <w:pStyle w:val="MHHSBody"/>
        <w:rPr>
          <w:color w:val="041425" w:themeColor="text1"/>
        </w:rPr>
      </w:pPr>
      <w:r w:rsidRPr="005B7D3A">
        <w:rPr>
          <w:b/>
          <w:bCs/>
          <w:color w:val="041425" w:themeColor="text1"/>
        </w:rPr>
        <w:lastRenderedPageBreak/>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p w14:paraId="2C4E731F" w14:textId="77777777" w:rsidR="00E7057C" w:rsidRDefault="00E7057C" w:rsidP="005A4D7B">
            <w:pPr>
              <w:pStyle w:val="MHHSBody"/>
              <w:rPr>
                <w:b/>
                <w:bCs/>
              </w:rPr>
            </w:pPr>
            <w:r>
              <w:rPr>
                <w:b/>
                <w:bCs/>
                <w:color w:val="5161FC" w:themeColor="accent1"/>
                <w:shd w:val="clear" w:color="auto" w:fill="E6E6E6"/>
              </w:rPr>
              <w:fldChar w:fldCharType="begin">
                <w:ffData>
                  <w:name w:val="Text18"/>
                  <w:enabled/>
                  <w:calcOnExit w:val="0"/>
                  <w:textInput/>
                </w:ffData>
              </w:fldChar>
            </w:r>
            <w:bookmarkStart w:id="18" w:name="Text18"/>
            <w:r>
              <w:rPr>
                <w:b/>
                <w:bCs/>
                <w:color w:val="5161FC" w:themeColor="accent1"/>
              </w:rPr>
              <w:instrText xml:space="preserve"> FORMTEXT </w:instrText>
            </w:r>
            <w:r>
              <w:rPr>
                <w:b/>
                <w:bCs/>
                <w:color w:val="5161FC" w:themeColor="accent1"/>
                <w:shd w:val="clear" w:color="auto" w:fill="E6E6E6"/>
              </w:rPr>
            </w:r>
            <w:r>
              <w:rPr>
                <w:b/>
                <w:bCs/>
                <w:color w:val="5161FC" w:themeColor="accent1"/>
                <w:shd w:val="clear" w:color="auto" w:fill="E6E6E6"/>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shd w:val="clear" w:color="auto" w:fill="E6E6E6"/>
              </w:rPr>
              <w:fldChar w:fldCharType="end"/>
            </w:r>
            <w:bookmarkEnd w:id="18"/>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rPr>
                <w:color w:val="2B579A"/>
                <w:shd w:val="clear" w:color="auto" w:fill="E6E6E6"/>
              </w:rPr>
              <w:fldChar w:fldCharType="begin">
                <w:ffData>
                  <w:name w:val="Text19"/>
                  <w:enabled/>
                  <w:calcOnExit w:val="0"/>
                  <w:textInput/>
                </w:ffData>
              </w:fldChar>
            </w:r>
            <w:bookmarkStart w:id="19" w:name="Text1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9"/>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rPr>
                <w:color w:val="2B579A"/>
                <w:shd w:val="clear" w:color="auto" w:fill="E6E6E6"/>
              </w:rPr>
              <w:fldChar w:fldCharType="begin">
                <w:ffData>
                  <w:name w:val="Text21"/>
                  <w:enabled/>
                  <w:calcOnExit w:val="0"/>
                  <w:textInput/>
                </w:ffData>
              </w:fldChar>
            </w:r>
            <w:bookmarkStart w:id="20" w:name="Text2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0"/>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rPr>
                <w:color w:val="2B579A"/>
                <w:shd w:val="clear" w:color="auto" w:fill="E6E6E6"/>
              </w:rPr>
              <w:fldChar w:fldCharType="begin">
                <w:ffData>
                  <w:name w:val="Text20"/>
                  <w:enabled/>
                  <w:calcOnExit w:val="0"/>
                  <w:textInput/>
                </w:ffData>
              </w:fldChar>
            </w:r>
            <w:bookmarkStart w:id="21" w:name="Text2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1"/>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rPr>
                <w:color w:val="2B579A"/>
                <w:shd w:val="clear" w:color="auto" w:fill="E6E6E6"/>
              </w:rPr>
              <w:fldChar w:fldCharType="begin">
                <w:ffData>
                  <w:name w:val="Text22"/>
                  <w:enabled/>
                  <w:calcOnExit w:val="0"/>
                  <w:textInput/>
                </w:ffData>
              </w:fldChar>
            </w:r>
            <w:bookmarkStart w:id="22" w:name="Text2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2"/>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rPr>
                <w:color w:val="2B579A"/>
                <w:shd w:val="clear" w:color="auto" w:fill="E6E6E6"/>
              </w:rPr>
              <w:fldChar w:fldCharType="begin">
                <w:ffData>
                  <w:name w:val="Text23"/>
                  <w:enabled/>
                  <w:calcOnExit w:val="0"/>
                  <w:textInput/>
                </w:ffData>
              </w:fldChar>
            </w:r>
            <w:bookmarkStart w:id="23" w:name="Text2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3"/>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color w:val="2B579A"/>
                <w:shd w:val="clear" w:color="auto" w:fill="E6E6E6"/>
              </w:rPr>
              <w:fldChar w:fldCharType="begin">
                <w:ffData>
                  <w:name w:val="Text24"/>
                  <w:enabled/>
                  <w:calcOnExit w:val="0"/>
                  <w:textInput/>
                </w:ffData>
              </w:fldChar>
            </w:r>
            <w:bookmarkStart w:id="24" w:name="Text2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4"/>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color w:val="2B579A"/>
                <w:shd w:val="clear" w:color="auto" w:fill="E6E6E6"/>
              </w:rPr>
              <w:fldChar w:fldCharType="begin">
                <w:ffData>
                  <w:name w:val="Text28"/>
                  <w:enabled/>
                  <w:calcOnExit w:val="0"/>
                  <w:textInput/>
                </w:ffData>
              </w:fldChar>
            </w:r>
            <w:bookmarkStart w:id="25" w:name="Text28"/>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5"/>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color w:val="2B579A"/>
                <w:shd w:val="clear" w:color="auto" w:fill="E6E6E6"/>
              </w:rPr>
              <w:fldChar w:fldCharType="begin">
                <w:ffData>
                  <w:name w:val="Text32"/>
                  <w:enabled/>
                  <w:calcOnExit w:val="0"/>
                  <w:textInput/>
                </w:ffData>
              </w:fldChar>
            </w:r>
            <w:bookmarkStart w:id="26" w:name="Text32"/>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6"/>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color w:val="2B579A"/>
                <w:shd w:val="clear" w:color="auto" w:fill="E6E6E6"/>
              </w:rPr>
              <w:fldChar w:fldCharType="begin">
                <w:ffData>
                  <w:name w:val="Text25"/>
                  <w:enabled/>
                  <w:calcOnExit w:val="0"/>
                  <w:textInput/>
                </w:ffData>
              </w:fldChar>
            </w:r>
            <w:bookmarkStart w:id="27" w:name="Text2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7"/>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color w:val="2B579A"/>
                <w:shd w:val="clear" w:color="auto" w:fill="E6E6E6"/>
              </w:rPr>
              <w:fldChar w:fldCharType="begin">
                <w:ffData>
                  <w:name w:val="Text29"/>
                  <w:enabled/>
                  <w:calcOnExit w:val="0"/>
                  <w:textInput/>
                </w:ffData>
              </w:fldChar>
            </w:r>
            <w:bookmarkStart w:id="28" w:name="Text29"/>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8"/>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color w:val="2B579A"/>
                <w:shd w:val="clear" w:color="auto" w:fill="E6E6E6"/>
              </w:rPr>
              <w:fldChar w:fldCharType="begin">
                <w:ffData>
                  <w:name w:val="Text33"/>
                  <w:enabled/>
                  <w:calcOnExit w:val="0"/>
                  <w:textInput/>
                </w:ffData>
              </w:fldChar>
            </w:r>
            <w:bookmarkStart w:id="29" w:name="Text33"/>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9"/>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color w:val="2B579A"/>
                <w:shd w:val="clear" w:color="auto" w:fill="E6E6E6"/>
              </w:rPr>
              <w:fldChar w:fldCharType="begin">
                <w:ffData>
                  <w:name w:val="Text26"/>
                  <w:enabled/>
                  <w:calcOnExit w:val="0"/>
                  <w:textInput/>
                </w:ffData>
              </w:fldChar>
            </w:r>
            <w:bookmarkStart w:id="30" w:name="Text26"/>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30"/>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color w:val="2B579A"/>
                <w:shd w:val="clear" w:color="auto" w:fill="E6E6E6"/>
              </w:rPr>
              <w:fldChar w:fldCharType="begin">
                <w:ffData>
                  <w:name w:val="Text30"/>
                  <w:enabled/>
                  <w:calcOnExit w:val="0"/>
                  <w:textInput/>
                </w:ffData>
              </w:fldChar>
            </w:r>
            <w:bookmarkStart w:id="31" w:name="Text30"/>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31"/>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color w:val="2B579A"/>
                <w:shd w:val="clear" w:color="auto" w:fill="E6E6E6"/>
              </w:rPr>
              <w:fldChar w:fldCharType="begin">
                <w:ffData>
                  <w:name w:val="Text34"/>
                  <w:enabled/>
                  <w:calcOnExit w:val="0"/>
                  <w:textInput/>
                </w:ffData>
              </w:fldChar>
            </w:r>
            <w:bookmarkStart w:id="32" w:name="Text3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32"/>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color w:val="2B579A"/>
                <w:shd w:val="clear" w:color="auto" w:fill="E6E6E6"/>
              </w:rPr>
              <w:fldChar w:fldCharType="begin">
                <w:ffData>
                  <w:name w:val="Text27"/>
                  <w:enabled/>
                  <w:calcOnExit w:val="0"/>
                  <w:textInput/>
                </w:ffData>
              </w:fldChar>
            </w:r>
            <w:bookmarkStart w:id="33" w:name="Text27"/>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33"/>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color w:val="2B579A"/>
                <w:shd w:val="clear" w:color="auto" w:fill="E6E6E6"/>
              </w:rPr>
              <w:fldChar w:fldCharType="begin">
                <w:ffData>
                  <w:name w:val="Text31"/>
                  <w:enabled/>
                  <w:calcOnExit w:val="0"/>
                  <w:textInput/>
                </w:ffData>
              </w:fldChar>
            </w:r>
            <w:bookmarkStart w:id="34" w:name="Text31"/>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34"/>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color w:val="2B579A"/>
                <w:shd w:val="clear" w:color="auto" w:fill="E6E6E6"/>
              </w:rPr>
              <w:fldChar w:fldCharType="begin">
                <w:ffData>
                  <w:name w:val="Text35"/>
                  <w:enabled/>
                  <w:calcOnExit w:val="0"/>
                  <w:textInput/>
                </w:ffData>
              </w:fldChar>
            </w:r>
            <w:bookmarkStart w:id="35" w:name="Text3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35"/>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rPr>
                <w:color w:val="2B579A"/>
                <w:shd w:val="clear" w:color="auto" w:fill="E6E6E6"/>
              </w:rPr>
              <w:fldChar w:fldCharType="begin">
                <w:ffData>
                  <w:name w:val="Text36"/>
                  <w:enabled/>
                  <w:calcOnExit w:val="0"/>
                  <w:textInput/>
                </w:ffData>
              </w:fldChar>
            </w:r>
            <w:bookmarkStart w:id="36" w:name="Text36"/>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6"/>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rPr>
                <w:color w:val="2B579A"/>
                <w:shd w:val="clear" w:color="auto" w:fill="E6E6E6"/>
              </w:rPr>
              <w:fldChar w:fldCharType="begin">
                <w:ffData>
                  <w:name w:val="Text37"/>
                  <w:enabled/>
                  <w:calcOnExit w:val="0"/>
                  <w:textInput/>
                </w:ffData>
              </w:fldChar>
            </w:r>
            <w:bookmarkStart w:id="37" w:name="Text3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7"/>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shd w:val="clear" w:color="auto" w:fill="E6E6E6"/>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shd w:val="clear" w:color="auto" w:fill="E6E6E6"/>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rPr>
                <w:color w:val="2B579A"/>
                <w:shd w:val="clear" w:color="auto" w:fill="E6E6E6"/>
              </w:rPr>
              <w:fldChar w:fldCharType="begin">
                <w:ffData>
                  <w:name w:val="Text38"/>
                  <w:enabled/>
                  <w:calcOnExit w:val="0"/>
                  <w:textInput/>
                </w:ffData>
              </w:fldChar>
            </w:r>
            <w:bookmarkStart w:id="38" w:name="Text3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8"/>
          </w:p>
        </w:tc>
        <w:tc>
          <w:tcPr>
            <w:tcW w:w="3512" w:type="dxa"/>
          </w:tcPr>
          <w:p w14:paraId="41AC658D" w14:textId="7A1FA681" w:rsidR="00CA77C4" w:rsidRDefault="00CC0225" w:rsidP="00BB5A03">
            <w:pPr>
              <w:pStyle w:val="MHHSBody"/>
            </w:pPr>
            <w:r>
              <w:rPr>
                <w:color w:val="2B579A"/>
                <w:shd w:val="clear" w:color="auto" w:fill="E6E6E6"/>
              </w:rPr>
              <w:fldChar w:fldCharType="begin">
                <w:ffData>
                  <w:name w:val="Text40"/>
                  <w:enabled/>
                  <w:calcOnExit w:val="0"/>
                  <w:textInput/>
                </w:ffData>
              </w:fldChar>
            </w:r>
            <w:bookmarkStart w:id="39" w:name="Text4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9"/>
          </w:p>
        </w:tc>
        <w:tc>
          <w:tcPr>
            <w:tcW w:w="3512" w:type="dxa"/>
          </w:tcPr>
          <w:p w14:paraId="0DC0BBF3" w14:textId="31F6F068" w:rsidR="00CA77C4" w:rsidRDefault="00CC0225" w:rsidP="00BB5A03">
            <w:pPr>
              <w:pStyle w:val="MHHSBody"/>
            </w:pPr>
            <w:r>
              <w:rPr>
                <w:color w:val="2B579A"/>
                <w:shd w:val="clear" w:color="auto" w:fill="E6E6E6"/>
              </w:rPr>
              <w:fldChar w:fldCharType="begin">
                <w:ffData>
                  <w:name w:val="Text42"/>
                  <w:enabled/>
                  <w:calcOnExit w:val="0"/>
                  <w:textInput/>
                </w:ffData>
              </w:fldChar>
            </w:r>
            <w:bookmarkStart w:id="40" w:name="Text4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40"/>
          </w:p>
        </w:tc>
      </w:tr>
      <w:tr w:rsidR="00CA77C4" w14:paraId="15F56026" w14:textId="77777777" w:rsidTr="00CA77C4">
        <w:tc>
          <w:tcPr>
            <w:tcW w:w="3512" w:type="dxa"/>
          </w:tcPr>
          <w:p w14:paraId="75A3771E" w14:textId="6C857800" w:rsidR="00CA77C4" w:rsidRDefault="00CC0225" w:rsidP="00BB5A03">
            <w:pPr>
              <w:pStyle w:val="MHHSBody"/>
            </w:pPr>
            <w:r>
              <w:rPr>
                <w:color w:val="2B579A"/>
                <w:shd w:val="clear" w:color="auto" w:fill="E6E6E6"/>
              </w:rPr>
              <w:fldChar w:fldCharType="begin">
                <w:ffData>
                  <w:name w:val="Text39"/>
                  <w:enabled/>
                  <w:calcOnExit w:val="0"/>
                  <w:textInput/>
                </w:ffData>
              </w:fldChar>
            </w:r>
            <w:bookmarkStart w:id="41" w:name="Text3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41"/>
          </w:p>
        </w:tc>
        <w:tc>
          <w:tcPr>
            <w:tcW w:w="3512" w:type="dxa"/>
          </w:tcPr>
          <w:p w14:paraId="1B1DA220" w14:textId="5CF266C9" w:rsidR="00CA77C4" w:rsidRDefault="00CC0225" w:rsidP="00BB5A03">
            <w:pPr>
              <w:pStyle w:val="MHHSBody"/>
            </w:pPr>
            <w:r>
              <w:rPr>
                <w:color w:val="2B579A"/>
                <w:shd w:val="clear" w:color="auto" w:fill="E6E6E6"/>
              </w:rPr>
              <w:fldChar w:fldCharType="begin">
                <w:ffData>
                  <w:name w:val="Text41"/>
                  <w:enabled/>
                  <w:calcOnExit w:val="0"/>
                  <w:textInput/>
                </w:ffData>
              </w:fldChar>
            </w:r>
            <w:bookmarkStart w:id="42" w:name="Text4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42"/>
          </w:p>
        </w:tc>
        <w:tc>
          <w:tcPr>
            <w:tcW w:w="3512" w:type="dxa"/>
          </w:tcPr>
          <w:p w14:paraId="5AE17293" w14:textId="34246C54" w:rsidR="00CA77C4" w:rsidRDefault="00CC0225" w:rsidP="00BB5A03">
            <w:pPr>
              <w:pStyle w:val="MHHSBody"/>
            </w:pPr>
            <w:r>
              <w:rPr>
                <w:color w:val="2B579A"/>
                <w:shd w:val="clear" w:color="auto" w:fill="E6E6E6"/>
              </w:rPr>
              <w:fldChar w:fldCharType="begin">
                <w:ffData>
                  <w:name w:val="Text43"/>
                  <w:enabled/>
                  <w:calcOnExit w:val="0"/>
                  <w:textInput/>
                </w:ffData>
              </w:fldChar>
            </w:r>
            <w:bookmarkStart w:id="43" w:name="Text4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43"/>
          </w:p>
        </w:tc>
      </w:tr>
    </w:tbl>
    <w:p w14:paraId="1E7217EC" w14:textId="490154A9" w:rsidR="00124C9C" w:rsidRDefault="00124C9C" w:rsidP="001E03F6"/>
    <w:sectPr w:rsidR="00124C9C" w:rsidSect="00881C0D">
      <w:footerReference w:type="default" r:id="rId13"/>
      <w:headerReference w:type="first" r:id="rId14"/>
      <w:footerReference w:type="first" r:id="rId15"/>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5629B" w14:textId="77777777" w:rsidR="00F80B58" w:rsidRDefault="00F80B58" w:rsidP="007F1A2A">
      <w:pPr>
        <w:spacing w:after="0" w:line="240" w:lineRule="auto"/>
      </w:pPr>
      <w:r>
        <w:separator/>
      </w:r>
    </w:p>
  </w:endnote>
  <w:endnote w:type="continuationSeparator" w:id="0">
    <w:p w14:paraId="3F0D00EC" w14:textId="77777777" w:rsidR="00F80B58" w:rsidRDefault="00F80B58" w:rsidP="007F1A2A">
      <w:pPr>
        <w:spacing w:after="0" w:line="240" w:lineRule="auto"/>
      </w:pPr>
      <w:r>
        <w:continuationSeparator/>
      </w:r>
    </w:p>
  </w:endnote>
  <w:endnote w:type="continuationNotice" w:id="1">
    <w:p w14:paraId="3C98C480" w14:textId="77777777" w:rsidR="00F80B58" w:rsidRDefault="00F80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07237776"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3F7E7A">
              <w:rPr>
                <w:noProof/>
              </w:rPr>
              <w:t>2024</w:t>
            </w:r>
            <w:r>
              <w:rPr>
                <w:color w:val="2B579A"/>
                <w:shd w:val="clear" w:color="auto" w:fill="E6E6E6"/>
              </w:rPr>
              <w:fldChar w:fldCharType="end"/>
            </w:r>
            <w:r>
              <w:tab/>
            </w:r>
            <w:r>
              <w:tab/>
            </w:r>
            <w:r w:rsidRPr="00441304">
              <w:t xml:space="preserve">Page </w:t>
            </w:r>
            <w:r w:rsidRPr="00441304">
              <w:rPr>
                <w:color w:val="2B579A"/>
                <w:shd w:val="clear" w:color="auto" w:fill="E6E6E6"/>
              </w:rPr>
              <w:fldChar w:fldCharType="begin"/>
            </w:r>
            <w:r w:rsidRPr="00441304">
              <w:instrText xml:space="preserve"> PAGE </w:instrText>
            </w:r>
            <w:r w:rsidRPr="00441304">
              <w:rPr>
                <w:color w:val="2B579A"/>
                <w:shd w:val="clear" w:color="auto" w:fill="E6E6E6"/>
              </w:rPr>
              <w:fldChar w:fldCharType="separate"/>
            </w:r>
            <w:r w:rsidR="00FD5BE0" w:rsidRPr="00441304">
              <w:rPr>
                <w:noProof/>
              </w:rPr>
              <w:t>3</w:t>
            </w:r>
            <w:r w:rsidRPr="00441304">
              <w:rPr>
                <w:color w:val="2B579A"/>
                <w:shd w:val="clear" w:color="auto" w:fill="E6E6E6"/>
              </w:rPr>
              <w:fldChar w:fldCharType="end"/>
            </w:r>
            <w:r w:rsidRPr="00441304">
              <w:t xml:space="preserve"> of </w:t>
            </w:r>
            <w:r w:rsidRPr="00441304">
              <w:rPr>
                <w:color w:val="2B579A"/>
                <w:shd w:val="clear" w:color="auto" w:fill="E6E6E6"/>
              </w:rPr>
              <w:fldChar w:fldCharType="begin"/>
            </w:r>
            <w:r w:rsidRPr="00441304">
              <w:instrText xml:space="preserve"> NUMPAGES  </w:instrText>
            </w:r>
            <w:r w:rsidRPr="00441304">
              <w:rPr>
                <w:color w:val="2B579A"/>
                <w:shd w:val="clear" w:color="auto" w:fill="E6E6E6"/>
              </w:rPr>
              <w:fldChar w:fldCharType="separate"/>
            </w:r>
            <w:r w:rsidR="00FD5BE0" w:rsidRPr="00441304">
              <w:rPr>
                <w:noProof/>
              </w:rPr>
              <w:t>3</w:t>
            </w:r>
            <w:r w:rsidRPr="00441304">
              <w:rPr>
                <w:color w:val="2B579A"/>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F764A" w14:textId="69E11C98" w:rsidR="00F027A4" w:rsidRDefault="00A963DA" w:rsidP="006B1803">
    <w:pPr>
      <w:pStyle w:val="Footer"/>
      <w:tabs>
        <w:tab w:val="right" w:pos="10490"/>
      </w:tabs>
    </w:pPr>
    <w:r>
      <w:rPr>
        <w:noProof/>
        <w:color w:val="2B579A"/>
        <w:shd w:val="clear" w:color="auto" w:fill="E6E6E6"/>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rPr>
        <w:color w:val="2B579A"/>
        <w:shd w:val="clear" w:color="auto" w:fill="E6E6E6"/>
      </w:rPr>
      <w:fldChar w:fldCharType="begin"/>
    </w:r>
    <w:r w:rsidR="001E03F6">
      <w:instrText xml:space="preserve"> DATE \@ "yyyy" \* MERGEFORMAT </w:instrText>
    </w:r>
    <w:r w:rsidR="001E03F6">
      <w:rPr>
        <w:color w:val="2B579A"/>
        <w:shd w:val="clear" w:color="auto" w:fill="E6E6E6"/>
      </w:rPr>
      <w:fldChar w:fldCharType="separate"/>
    </w:r>
    <w:r w:rsidR="003F7E7A">
      <w:rPr>
        <w:noProof/>
      </w:rPr>
      <w:t>2024</w:t>
    </w:r>
    <w:r w:rsidR="001E03F6">
      <w:rPr>
        <w:color w:val="2B579A"/>
        <w:shd w:val="clear" w:color="auto" w:fill="E6E6E6"/>
      </w:rPr>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1D4AC" w14:textId="77777777" w:rsidR="00F80B58" w:rsidRDefault="00F80B58" w:rsidP="007F1A2A">
      <w:pPr>
        <w:spacing w:after="0" w:line="240" w:lineRule="auto"/>
      </w:pPr>
      <w:r>
        <w:separator/>
      </w:r>
    </w:p>
  </w:footnote>
  <w:footnote w:type="continuationSeparator" w:id="0">
    <w:p w14:paraId="326C7061" w14:textId="77777777" w:rsidR="00F80B58" w:rsidRDefault="00F80B58" w:rsidP="007F1A2A">
      <w:pPr>
        <w:spacing w:after="0" w:line="240" w:lineRule="auto"/>
      </w:pPr>
      <w:r>
        <w:continuationSeparator/>
      </w:r>
    </w:p>
  </w:footnote>
  <w:footnote w:type="continuationNotice" w:id="1">
    <w:p w14:paraId="3686861C" w14:textId="77777777" w:rsidR="00F80B58" w:rsidRDefault="00F80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B54EF" w14:textId="590967AC" w:rsidR="001E03F6" w:rsidRDefault="00D16734" w:rsidP="00EC05FE">
    <w:pPr>
      <w:pStyle w:val="Header"/>
      <w:rPr>
        <w:noProof/>
      </w:rPr>
    </w:pPr>
    <w:r>
      <w:rPr>
        <w:noProof/>
        <w:color w:val="2B579A"/>
        <w:shd w:val="clear" w:color="auto" w:fill="E6E6E6"/>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2080CD0"/>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4"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D777C"/>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35D03"/>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85AC4E0"/>
    <w:multiLevelType w:val="hybridMultilevel"/>
    <w:tmpl w:val="26A880DC"/>
    <w:lvl w:ilvl="0" w:tplc="D8C0E67E">
      <w:start w:val="1"/>
      <w:numFmt w:val="bullet"/>
      <w:lvlText w:val=""/>
      <w:lvlJc w:val="left"/>
      <w:pPr>
        <w:ind w:left="720" w:hanging="360"/>
      </w:pPr>
      <w:rPr>
        <w:rFonts w:ascii="Symbol" w:hAnsi="Symbol" w:hint="default"/>
      </w:rPr>
    </w:lvl>
    <w:lvl w:ilvl="1" w:tplc="0ACC8DAC">
      <w:start w:val="1"/>
      <w:numFmt w:val="bullet"/>
      <w:lvlText w:val="o"/>
      <w:lvlJc w:val="left"/>
      <w:pPr>
        <w:ind w:left="1440" w:hanging="360"/>
      </w:pPr>
      <w:rPr>
        <w:rFonts w:ascii="Courier New" w:hAnsi="Courier New" w:hint="default"/>
      </w:rPr>
    </w:lvl>
    <w:lvl w:ilvl="2" w:tplc="7B3C1CB0">
      <w:start w:val="1"/>
      <w:numFmt w:val="bullet"/>
      <w:lvlText w:val=""/>
      <w:lvlJc w:val="left"/>
      <w:pPr>
        <w:ind w:left="2160" w:hanging="360"/>
      </w:pPr>
      <w:rPr>
        <w:rFonts w:ascii="Wingdings" w:hAnsi="Wingdings" w:hint="default"/>
      </w:rPr>
    </w:lvl>
    <w:lvl w:ilvl="3" w:tplc="F6F0D6E2">
      <w:start w:val="1"/>
      <w:numFmt w:val="bullet"/>
      <w:lvlText w:val=""/>
      <w:lvlJc w:val="left"/>
      <w:pPr>
        <w:ind w:left="2880" w:hanging="360"/>
      </w:pPr>
      <w:rPr>
        <w:rFonts w:ascii="Symbol" w:hAnsi="Symbol" w:hint="default"/>
      </w:rPr>
    </w:lvl>
    <w:lvl w:ilvl="4" w:tplc="4AE0DCB4">
      <w:start w:val="1"/>
      <w:numFmt w:val="bullet"/>
      <w:lvlText w:val="o"/>
      <w:lvlJc w:val="left"/>
      <w:pPr>
        <w:ind w:left="3600" w:hanging="360"/>
      </w:pPr>
      <w:rPr>
        <w:rFonts w:ascii="Courier New" w:hAnsi="Courier New" w:hint="default"/>
      </w:rPr>
    </w:lvl>
    <w:lvl w:ilvl="5" w:tplc="A0C05672">
      <w:start w:val="1"/>
      <w:numFmt w:val="bullet"/>
      <w:lvlText w:val=""/>
      <w:lvlJc w:val="left"/>
      <w:pPr>
        <w:ind w:left="4320" w:hanging="360"/>
      </w:pPr>
      <w:rPr>
        <w:rFonts w:ascii="Wingdings" w:hAnsi="Wingdings" w:hint="default"/>
      </w:rPr>
    </w:lvl>
    <w:lvl w:ilvl="6" w:tplc="DF401AB6">
      <w:start w:val="1"/>
      <w:numFmt w:val="bullet"/>
      <w:lvlText w:val=""/>
      <w:lvlJc w:val="left"/>
      <w:pPr>
        <w:ind w:left="5040" w:hanging="360"/>
      </w:pPr>
      <w:rPr>
        <w:rFonts w:ascii="Symbol" w:hAnsi="Symbol" w:hint="default"/>
      </w:rPr>
    </w:lvl>
    <w:lvl w:ilvl="7" w:tplc="272E5D76">
      <w:start w:val="1"/>
      <w:numFmt w:val="bullet"/>
      <w:lvlText w:val="o"/>
      <w:lvlJc w:val="left"/>
      <w:pPr>
        <w:ind w:left="5760" w:hanging="360"/>
      </w:pPr>
      <w:rPr>
        <w:rFonts w:ascii="Courier New" w:hAnsi="Courier New" w:hint="default"/>
      </w:rPr>
    </w:lvl>
    <w:lvl w:ilvl="8" w:tplc="1574784E">
      <w:start w:val="1"/>
      <w:numFmt w:val="bullet"/>
      <w:lvlText w:val=""/>
      <w:lvlJc w:val="left"/>
      <w:pPr>
        <w:ind w:left="6480" w:hanging="360"/>
      </w:pPr>
      <w:rPr>
        <w:rFonts w:ascii="Wingdings" w:hAnsi="Wingdings" w:hint="default"/>
      </w:rPr>
    </w:lvl>
  </w:abstractNum>
  <w:abstractNum w:abstractNumId="14" w15:restartNumberingAfterBreak="0">
    <w:nsid w:val="28FB5322"/>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6"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BE7D80"/>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20"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8FA5989"/>
    <w:multiLevelType w:val="hybridMultilevel"/>
    <w:tmpl w:val="7C0AF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F10FD5"/>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7"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8"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415246"/>
    <w:multiLevelType w:val="hybridMultilevel"/>
    <w:tmpl w:val="7C0AF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44570124">
    <w:abstractNumId w:val="13"/>
  </w:num>
  <w:num w:numId="2" w16cid:durableId="162398705">
    <w:abstractNumId w:val="3"/>
  </w:num>
  <w:num w:numId="3" w16cid:durableId="724723516">
    <w:abstractNumId w:val="0"/>
  </w:num>
  <w:num w:numId="4" w16cid:durableId="833758805">
    <w:abstractNumId w:val="12"/>
  </w:num>
  <w:num w:numId="5" w16cid:durableId="1400977024">
    <w:abstractNumId w:val="30"/>
  </w:num>
  <w:num w:numId="6" w16cid:durableId="316613592">
    <w:abstractNumId w:val="4"/>
  </w:num>
  <w:num w:numId="7" w16cid:durableId="1013411567">
    <w:abstractNumId w:val="19"/>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562447202">
    <w:abstractNumId w:val="19"/>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9" w16cid:durableId="951325672">
    <w:abstractNumId w:val="11"/>
  </w:num>
  <w:num w:numId="10" w16cid:durableId="1735858750">
    <w:abstractNumId w:val="32"/>
  </w:num>
  <w:num w:numId="11" w16cid:durableId="1960143817">
    <w:abstractNumId w:val="26"/>
  </w:num>
  <w:num w:numId="12" w16cid:durableId="1445418775">
    <w:abstractNumId w:val="35"/>
  </w:num>
  <w:num w:numId="13" w16cid:durableId="1173691629">
    <w:abstractNumId w:val="23"/>
  </w:num>
  <w:num w:numId="14" w16cid:durableId="1408531643">
    <w:abstractNumId w:val="36"/>
  </w:num>
  <w:num w:numId="15" w16cid:durableId="1689717075">
    <w:abstractNumId w:val="9"/>
  </w:num>
  <w:num w:numId="16" w16cid:durableId="1765345746">
    <w:abstractNumId w:val="33"/>
  </w:num>
  <w:num w:numId="17" w16cid:durableId="1739861400">
    <w:abstractNumId w:val="31"/>
  </w:num>
  <w:num w:numId="18" w16cid:durableId="1362322889">
    <w:abstractNumId w:val="2"/>
  </w:num>
  <w:num w:numId="19" w16cid:durableId="566696032">
    <w:abstractNumId w:val="5"/>
  </w:num>
  <w:num w:numId="20" w16cid:durableId="1453282219">
    <w:abstractNumId w:val="29"/>
  </w:num>
  <w:num w:numId="21" w16cid:durableId="84496781">
    <w:abstractNumId w:val="24"/>
  </w:num>
  <w:num w:numId="22" w16cid:durableId="1290478798">
    <w:abstractNumId w:val="20"/>
  </w:num>
  <w:num w:numId="23" w16cid:durableId="608702015">
    <w:abstractNumId w:val="28"/>
  </w:num>
  <w:num w:numId="24" w16cid:durableId="833299150">
    <w:abstractNumId w:val="16"/>
  </w:num>
  <w:num w:numId="25" w16cid:durableId="1701055255">
    <w:abstractNumId w:val="7"/>
  </w:num>
  <w:num w:numId="26" w16cid:durableId="723874514">
    <w:abstractNumId w:val="10"/>
  </w:num>
  <w:num w:numId="27" w16cid:durableId="1140270382">
    <w:abstractNumId w:val="27"/>
  </w:num>
  <w:num w:numId="28" w16cid:durableId="2123456360">
    <w:abstractNumId w:val="17"/>
  </w:num>
  <w:num w:numId="29" w16cid:durableId="1851213370">
    <w:abstractNumId w:val="21"/>
  </w:num>
  <w:num w:numId="30" w16cid:durableId="1583025799">
    <w:abstractNumId w:val="15"/>
  </w:num>
  <w:num w:numId="31" w16cid:durableId="1368721509">
    <w:abstractNumId w:val="22"/>
  </w:num>
  <w:num w:numId="32" w16cid:durableId="1987397864">
    <w:abstractNumId w:val="14"/>
  </w:num>
  <w:num w:numId="33" w16cid:durableId="551114225">
    <w:abstractNumId w:val="6"/>
  </w:num>
  <w:num w:numId="34" w16cid:durableId="849951024">
    <w:abstractNumId w:val="1"/>
  </w:num>
  <w:num w:numId="35" w16cid:durableId="154147146">
    <w:abstractNumId w:val="8"/>
  </w:num>
  <w:num w:numId="36" w16cid:durableId="1513954930">
    <w:abstractNumId w:val="18"/>
  </w:num>
  <w:num w:numId="37" w16cid:durableId="71045557">
    <w:abstractNumId w:val="34"/>
  </w:num>
  <w:num w:numId="38" w16cid:durableId="596133486">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17E1"/>
    <w:rsid w:val="000122E4"/>
    <w:rsid w:val="00013919"/>
    <w:rsid w:val="00016BB3"/>
    <w:rsid w:val="00034C99"/>
    <w:rsid w:val="000425BF"/>
    <w:rsid w:val="00047328"/>
    <w:rsid w:val="000534B2"/>
    <w:rsid w:val="00053B5E"/>
    <w:rsid w:val="000551C9"/>
    <w:rsid w:val="00063D04"/>
    <w:rsid w:val="000644AE"/>
    <w:rsid w:val="000678F9"/>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D0765"/>
    <w:rsid w:val="000D3B8B"/>
    <w:rsid w:val="000D4A6C"/>
    <w:rsid w:val="000D6539"/>
    <w:rsid w:val="000D7E48"/>
    <w:rsid w:val="000E0749"/>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21907"/>
    <w:rsid w:val="00124C9C"/>
    <w:rsid w:val="001258AA"/>
    <w:rsid w:val="00125FA2"/>
    <w:rsid w:val="0013406A"/>
    <w:rsid w:val="00134B88"/>
    <w:rsid w:val="00136310"/>
    <w:rsid w:val="00143EC4"/>
    <w:rsid w:val="00145996"/>
    <w:rsid w:val="001460D0"/>
    <w:rsid w:val="00147E8F"/>
    <w:rsid w:val="00151F9B"/>
    <w:rsid w:val="00153100"/>
    <w:rsid w:val="0015587F"/>
    <w:rsid w:val="00161DFF"/>
    <w:rsid w:val="00162CC1"/>
    <w:rsid w:val="00171AB1"/>
    <w:rsid w:val="00175E89"/>
    <w:rsid w:val="00182554"/>
    <w:rsid w:val="001837E4"/>
    <w:rsid w:val="00183CBB"/>
    <w:rsid w:val="00183DCE"/>
    <w:rsid w:val="00191168"/>
    <w:rsid w:val="001932DD"/>
    <w:rsid w:val="001944E7"/>
    <w:rsid w:val="00196297"/>
    <w:rsid w:val="00196698"/>
    <w:rsid w:val="001A018B"/>
    <w:rsid w:val="001A6DC3"/>
    <w:rsid w:val="001A7E27"/>
    <w:rsid w:val="001B2B74"/>
    <w:rsid w:val="001B3F5C"/>
    <w:rsid w:val="001C3ACC"/>
    <w:rsid w:val="001C43A1"/>
    <w:rsid w:val="001C5F8C"/>
    <w:rsid w:val="001D43CB"/>
    <w:rsid w:val="001D58BD"/>
    <w:rsid w:val="001E03F6"/>
    <w:rsid w:val="001E1FDA"/>
    <w:rsid w:val="001E621D"/>
    <w:rsid w:val="001F0244"/>
    <w:rsid w:val="001F1487"/>
    <w:rsid w:val="001F36D9"/>
    <w:rsid w:val="001F5B14"/>
    <w:rsid w:val="00200B4D"/>
    <w:rsid w:val="00202175"/>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47A1C"/>
    <w:rsid w:val="00250039"/>
    <w:rsid w:val="00256616"/>
    <w:rsid w:val="00260CDE"/>
    <w:rsid w:val="002626FA"/>
    <w:rsid w:val="00263533"/>
    <w:rsid w:val="00265B8B"/>
    <w:rsid w:val="0026756E"/>
    <w:rsid w:val="0027332E"/>
    <w:rsid w:val="00275753"/>
    <w:rsid w:val="0027788D"/>
    <w:rsid w:val="00281245"/>
    <w:rsid w:val="002833E1"/>
    <w:rsid w:val="00284F6E"/>
    <w:rsid w:val="002855CB"/>
    <w:rsid w:val="0029174A"/>
    <w:rsid w:val="00294BAC"/>
    <w:rsid w:val="002964A1"/>
    <w:rsid w:val="002A28F3"/>
    <w:rsid w:val="002A72F4"/>
    <w:rsid w:val="002B03F4"/>
    <w:rsid w:val="002B04D8"/>
    <w:rsid w:val="002B29D5"/>
    <w:rsid w:val="002B30E1"/>
    <w:rsid w:val="002B3A78"/>
    <w:rsid w:val="002B42AE"/>
    <w:rsid w:val="002B4DF4"/>
    <w:rsid w:val="002C0835"/>
    <w:rsid w:val="002C2973"/>
    <w:rsid w:val="002C2F7A"/>
    <w:rsid w:val="002C4C62"/>
    <w:rsid w:val="002C65D3"/>
    <w:rsid w:val="002D1F76"/>
    <w:rsid w:val="002D321F"/>
    <w:rsid w:val="002D533B"/>
    <w:rsid w:val="002E06ED"/>
    <w:rsid w:val="002E1F86"/>
    <w:rsid w:val="002E3B9C"/>
    <w:rsid w:val="002E3CE0"/>
    <w:rsid w:val="002E5522"/>
    <w:rsid w:val="002E68F3"/>
    <w:rsid w:val="002F0B3C"/>
    <w:rsid w:val="002F2A06"/>
    <w:rsid w:val="002F2E2B"/>
    <w:rsid w:val="002F6C5F"/>
    <w:rsid w:val="002F7192"/>
    <w:rsid w:val="00301A2D"/>
    <w:rsid w:val="00303B82"/>
    <w:rsid w:val="00305015"/>
    <w:rsid w:val="0030696E"/>
    <w:rsid w:val="00310D64"/>
    <w:rsid w:val="00314400"/>
    <w:rsid w:val="0031548E"/>
    <w:rsid w:val="00316D3E"/>
    <w:rsid w:val="00321D61"/>
    <w:rsid w:val="003263AE"/>
    <w:rsid w:val="00326AA0"/>
    <w:rsid w:val="0033241F"/>
    <w:rsid w:val="00335B30"/>
    <w:rsid w:val="00340C27"/>
    <w:rsid w:val="003411EC"/>
    <w:rsid w:val="00341B12"/>
    <w:rsid w:val="00341E3B"/>
    <w:rsid w:val="003454F7"/>
    <w:rsid w:val="0035150D"/>
    <w:rsid w:val="003546D9"/>
    <w:rsid w:val="00354C8E"/>
    <w:rsid w:val="00357AC2"/>
    <w:rsid w:val="0036112A"/>
    <w:rsid w:val="00365A87"/>
    <w:rsid w:val="00370C26"/>
    <w:rsid w:val="00371289"/>
    <w:rsid w:val="00375E65"/>
    <w:rsid w:val="00383384"/>
    <w:rsid w:val="0038723A"/>
    <w:rsid w:val="0038771D"/>
    <w:rsid w:val="00393377"/>
    <w:rsid w:val="0039425C"/>
    <w:rsid w:val="003A0677"/>
    <w:rsid w:val="003A54C8"/>
    <w:rsid w:val="003A5CB9"/>
    <w:rsid w:val="003A7CFD"/>
    <w:rsid w:val="003B298A"/>
    <w:rsid w:val="003B4E65"/>
    <w:rsid w:val="003B5EC6"/>
    <w:rsid w:val="003C5731"/>
    <w:rsid w:val="003C5BD4"/>
    <w:rsid w:val="003D3C39"/>
    <w:rsid w:val="003D620E"/>
    <w:rsid w:val="003D774C"/>
    <w:rsid w:val="003E389C"/>
    <w:rsid w:val="003F17EB"/>
    <w:rsid w:val="003F4E69"/>
    <w:rsid w:val="003F579A"/>
    <w:rsid w:val="003F7E7A"/>
    <w:rsid w:val="003F7F02"/>
    <w:rsid w:val="00414E29"/>
    <w:rsid w:val="00416C2A"/>
    <w:rsid w:val="00422EC9"/>
    <w:rsid w:val="0042390B"/>
    <w:rsid w:val="00427048"/>
    <w:rsid w:val="00431615"/>
    <w:rsid w:val="00433376"/>
    <w:rsid w:val="0043557E"/>
    <w:rsid w:val="00437715"/>
    <w:rsid w:val="00441304"/>
    <w:rsid w:val="00443A7C"/>
    <w:rsid w:val="004509C9"/>
    <w:rsid w:val="004515FB"/>
    <w:rsid w:val="00452A2A"/>
    <w:rsid w:val="00456B64"/>
    <w:rsid w:val="00464E40"/>
    <w:rsid w:val="004704FF"/>
    <w:rsid w:val="00477191"/>
    <w:rsid w:val="00485627"/>
    <w:rsid w:val="00492EA8"/>
    <w:rsid w:val="004A2C6F"/>
    <w:rsid w:val="004A39A1"/>
    <w:rsid w:val="004B2ABE"/>
    <w:rsid w:val="004B4B3C"/>
    <w:rsid w:val="004C16B0"/>
    <w:rsid w:val="004C626E"/>
    <w:rsid w:val="004D0669"/>
    <w:rsid w:val="004D272C"/>
    <w:rsid w:val="004D2B8C"/>
    <w:rsid w:val="004D4723"/>
    <w:rsid w:val="004D6749"/>
    <w:rsid w:val="004E228E"/>
    <w:rsid w:val="004E39D8"/>
    <w:rsid w:val="004E5557"/>
    <w:rsid w:val="004F46F4"/>
    <w:rsid w:val="004F5759"/>
    <w:rsid w:val="00505C15"/>
    <w:rsid w:val="0051017E"/>
    <w:rsid w:val="005101FE"/>
    <w:rsid w:val="00510E4D"/>
    <w:rsid w:val="005128C7"/>
    <w:rsid w:val="00513D90"/>
    <w:rsid w:val="00514843"/>
    <w:rsid w:val="0051626F"/>
    <w:rsid w:val="00517E3E"/>
    <w:rsid w:val="0052029F"/>
    <w:rsid w:val="00527631"/>
    <w:rsid w:val="00527C76"/>
    <w:rsid w:val="00531ADF"/>
    <w:rsid w:val="00535B5A"/>
    <w:rsid w:val="005369CD"/>
    <w:rsid w:val="00537417"/>
    <w:rsid w:val="0054131D"/>
    <w:rsid w:val="005418B9"/>
    <w:rsid w:val="005427F1"/>
    <w:rsid w:val="005429AA"/>
    <w:rsid w:val="005433CF"/>
    <w:rsid w:val="00550AF8"/>
    <w:rsid w:val="00551786"/>
    <w:rsid w:val="00552E50"/>
    <w:rsid w:val="00553C2E"/>
    <w:rsid w:val="00561060"/>
    <w:rsid w:val="00561A0A"/>
    <w:rsid w:val="0057099A"/>
    <w:rsid w:val="0057673F"/>
    <w:rsid w:val="00582053"/>
    <w:rsid w:val="005830BA"/>
    <w:rsid w:val="0058313A"/>
    <w:rsid w:val="0058443B"/>
    <w:rsid w:val="00585BA3"/>
    <w:rsid w:val="00586D5C"/>
    <w:rsid w:val="00591B14"/>
    <w:rsid w:val="00593C2D"/>
    <w:rsid w:val="00597B89"/>
    <w:rsid w:val="005A08F3"/>
    <w:rsid w:val="005A4D7B"/>
    <w:rsid w:val="005A7D30"/>
    <w:rsid w:val="005B0118"/>
    <w:rsid w:val="005B072C"/>
    <w:rsid w:val="005B7D3A"/>
    <w:rsid w:val="005C1B85"/>
    <w:rsid w:val="005C2121"/>
    <w:rsid w:val="005C49DD"/>
    <w:rsid w:val="005C5880"/>
    <w:rsid w:val="005D0A89"/>
    <w:rsid w:val="005D669F"/>
    <w:rsid w:val="005D7769"/>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2388"/>
    <w:rsid w:val="006158EE"/>
    <w:rsid w:val="00624EDC"/>
    <w:rsid w:val="00627D0E"/>
    <w:rsid w:val="00630CCA"/>
    <w:rsid w:val="00630D4A"/>
    <w:rsid w:val="00636BE6"/>
    <w:rsid w:val="00640DE0"/>
    <w:rsid w:val="00643F46"/>
    <w:rsid w:val="006461EA"/>
    <w:rsid w:val="00647FAB"/>
    <w:rsid w:val="0065074D"/>
    <w:rsid w:val="00650F39"/>
    <w:rsid w:val="00651F24"/>
    <w:rsid w:val="006524E5"/>
    <w:rsid w:val="00655F12"/>
    <w:rsid w:val="00656E14"/>
    <w:rsid w:val="00672D21"/>
    <w:rsid w:val="00674D12"/>
    <w:rsid w:val="00684D80"/>
    <w:rsid w:val="006A2878"/>
    <w:rsid w:val="006A33A2"/>
    <w:rsid w:val="006A357D"/>
    <w:rsid w:val="006A4877"/>
    <w:rsid w:val="006A57DC"/>
    <w:rsid w:val="006A67F0"/>
    <w:rsid w:val="006A77BD"/>
    <w:rsid w:val="006A7991"/>
    <w:rsid w:val="006B1803"/>
    <w:rsid w:val="006B4454"/>
    <w:rsid w:val="006C00B4"/>
    <w:rsid w:val="006C0A41"/>
    <w:rsid w:val="006C0A75"/>
    <w:rsid w:val="006C5E01"/>
    <w:rsid w:val="006D740E"/>
    <w:rsid w:val="006F0122"/>
    <w:rsid w:val="006F1087"/>
    <w:rsid w:val="006F7595"/>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61AD"/>
    <w:rsid w:val="0074756E"/>
    <w:rsid w:val="007560FE"/>
    <w:rsid w:val="007566B1"/>
    <w:rsid w:val="00757E68"/>
    <w:rsid w:val="00764538"/>
    <w:rsid w:val="00765013"/>
    <w:rsid w:val="00771E35"/>
    <w:rsid w:val="007730FE"/>
    <w:rsid w:val="0077359A"/>
    <w:rsid w:val="00775BC8"/>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38CF"/>
    <w:rsid w:val="007C43A5"/>
    <w:rsid w:val="007C4770"/>
    <w:rsid w:val="007C7005"/>
    <w:rsid w:val="007D0604"/>
    <w:rsid w:val="007D3155"/>
    <w:rsid w:val="007D34E2"/>
    <w:rsid w:val="007D5E99"/>
    <w:rsid w:val="007D78F8"/>
    <w:rsid w:val="007E4398"/>
    <w:rsid w:val="007F0EE3"/>
    <w:rsid w:val="007F1A2A"/>
    <w:rsid w:val="00800DEE"/>
    <w:rsid w:val="00802929"/>
    <w:rsid w:val="00803A0E"/>
    <w:rsid w:val="0080680C"/>
    <w:rsid w:val="008075A8"/>
    <w:rsid w:val="008117C8"/>
    <w:rsid w:val="008222C3"/>
    <w:rsid w:val="00824F87"/>
    <w:rsid w:val="008306A7"/>
    <w:rsid w:val="0083260C"/>
    <w:rsid w:val="00832D21"/>
    <w:rsid w:val="00832F59"/>
    <w:rsid w:val="008345BA"/>
    <w:rsid w:val="008409F5"/>
    <w:rsid w:val="00840B1F"/>
    <w:rsid w:val="008479FE"/>
    <w:rsid w:val="008502D7"/>
    <w:rsid w:val="0085152A"/>
    <w:rsid w:val="00852507"/>
    <w:rsid w:val="00853AB2"/>
    <w:rsid w:val="00857CDC"/>
    <w:rsid w:val="008602A0"/>
    <w:rsid w:val="00860610"/>
    <w:rsid w:val="00860CDE"/>
    <w:rsid w:val="00861AA9"/>
    <w:rsid w:val="00863415"/>
    <w:rsid w:val="008645DE"/>
    <w:rsid w:val="008661B3"/>
    <w:rsid w:val="00867E08"/>
    <w:rsid w:val="00875B37"/>
    <w:rsid w:val="0087719A"/>
    <w:rsid w:val="00877C33"/>
    <w:rsid w:val="008816F9"/>
    <w:rsid w:val="00881C0D"/>
    <w:rsid w:val="00892B30"/>
    <w:rsid w:val="008946DB"/>
    <w:rsid w:val="00894F9F"/>
    <w:rsid w:val="00897E47"/>
    <w:rsid w:val="008A0C13"/>
    <w:rsid w:val="008A16C2"/>
    <w:rsid w:val="008A2ECC"/>
    <w:rsid w:val="008A3ACD"/>
    <w:rsid w:val="008C07D4"/>
    <w:rsid w:val="008C1D48"/>
    <w:rsid w:val="008D0B78"/>
    <w:rsid w:val="008D0BA5"/>
    <w:rsid w:val="008D4068"/>
    <w:rsid w:val="008E2C3D"/>
    <w:rsid w:val="008F0321"/>
    <w:rsid w:val="008F4B86"/>
    <w:rsid w:val="008F4F0F"/>
    <w:rsid w:val="00903894"/>
    <w:rsid w:val="00904932"/>
    <w:rsid w:val="009056D8"/>
    <w:rsid w:val="0091216C"/>
    <w:rsid w:val="0091604F"/>
    <w:rsid w:val="009205D6"/>
    <w:rsid w:val="00924F48"/>
    <w:rsid w:val="00924FC6"/>
    <w:rsid w:val="00925D57"/>
    <w:rsid w:val="00932214"/>
    <w:rsid w:val="00933D57"/>
    <w:rsid w:val="0093434A"/>
    <w:rsid w:val="00937090"/>
    <w:rsid w:val="009377EA"/>
    <w:rsid w:val="0094533B"/>
    <w:rsid w:val="0094665D"/>
    <w:rsid w:val="00953FCD"/>
    <w:rsid w:val="009546EB"/>
    <w:rsid w:val="009550AF"/>
    <w:rsid w:val="00957495"/>
    <w:rsid w:val="00960D82"/>
    <w:rsid w:val="00961537"/>
    <w:rsid w:val="0096339A"/>
    <w:rsid w:val="009641B1"/>
    <w:rsid w:val="00977766"/>
    <w:rsid w:val="009806B6"/>
    <w:rsid w:val="009943F7"/>
    <w:rsid w:val="00996912"/>
    <w:rsid w:val="009A0701"/>
    <w:rsid w:val="009A0EA7"/>
    <w:rsid w:val="009A4F56"/>
    <w:rsid w:val="009A5E85"/>
    <w:rsid w:val="009A66FE"/>
    <w:rsid w:val="009A698C"/>
    <w:rsid w:val="009A7AD3"/>
    <w:rsid w:val="009B0522"/>
    <w:rsid w:val="009B1E3D"/>
    <w:rsid w:val="009B5A50"/>
    <w:rsid w:val="009C26A8"/>
    <w:rsid w:val="009C7889"/>
    <w:rsid w:val="009D1D53"/>
    <w:rsid w:val="009D5B37"/>
    <w:rsid w:val="009E369D"/>
    <w:rsid w:val="009E5334"/>
    <w:rsid w:val="009E6EB0"/>
    <w:rsid w:val="009E7869"/>
    <w:rsid w:val="009F2A5E"/>
    <w:rsid w:val="009F38B2"/>
    <w:rsid w:val="009F3C0B"/>
    <w:rsid w:val="009F4949"/>
    <w:rsid w:val="009F5E5B"/>
    <w:rsid w:val="00A02F6F"/>
    <w:rsid w:val="00A10A25"/>
    <w:rsid w:val="00A11376"/>
    <w:rsid w:val="00A118D8"/>
    <w:rsid w:val="00A12172"/>
    <w:rsid w:val="00A14D94"/>
    <w:rsid w:val="00A16B76"/>
    <w:rsid w:val="00A2063E"/>
    <w:rsid w:val="00A2154A"/>
    <w:rsid w:val="00A22104"/>
    <w:rsid w:val="00A224A4"/>
    <w:rsid w:val="00A30868"/>
    <w:rsid w:val="00A31446"/>
    <w:rsid w:val="00A342D0"/>
    <w:rsid w:val="00A40C6D"/>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2987"/>
    <w:rsid w:val="00A76C6F"/>
    <w:rsid w:val="00A81623"/>
    <w:rsid w:val="00A840FF"/>
    <w:rsid w:val="00A85ACF"/>
    <w:rsid w:val="00A86AE7"/>
    <w:rsid w:val="00A929C5"/>
    <w:rsid w:val="00A92AE4"/>
    <w:rsid w:val="00A952CE"/>
    <w:rsid w:val="00A963DA"/>
    <w:rsid w:val="00AA02FD"/>
    <w:rsid w:val="00AA06FD"/>
    <w:rsid w:val="00AA070B"/>
    <w:rsid w:val="00AA49E7"/>
    <w:rsid w:val="00AA6D2A"/>
    <w:rsid w:val="00AB196D"/>
    <w:rsid w:val="00AC33B2"/>
    <w:rsid w:val="00AC4533"/>
    <w:rsid w:val="00AC5400"/>
    <w:rsid w:val="00AC6743"/>
    <w:rsid w:val="00AD0F81"/>
    <w:rsid w:val="00AD3286"/>
    <w:rsid w:val="00AD42DD"/>
    <w:rsid w:val="00AD4E49"/>
    <w:rsid w:val="00AD50AF"/>
    <w:rsid w:val="00AD6787"/>
    <w:rsid w:val="00AE4BB6"/>
    <w:rsid w:val="00AF2398"/>
    <w:rsid w:val="00AF4AE2"/>
    <w:rsid w:val="00AF65C8"/>
    <w:rsid w:val="00B0254B"/>
    <w:rsid w:val="00B126D2"/>
    <w:rsid w:val="00B14091"/>
    <w:rsid w:val="00B142DB"/>
    <w:rsid w:val="00B14826"/>
    <w:rsid w:val="00B20F2E"/>
    <w:rsid w:val="00B33F02"/>
    <w:rsid w:val="00B437F5"/>
    <w:rsid w:val="00B5112E"/>
    <w:rsid w:val="00B5291F"/>
    <w:rsid w:val="00B534FD"/>
    <w:rsid w:val="00B53712"/>
    <w:rsid w:val="00B53B94"/>
    <w:rsid w:val="00B55C71"/>
    <w:rsid w:val="00B61319"/>
    <w:rsid w:val="00B61403"/>
    <w:rsid w:val="00B61CC4"/>
    <w:rsid w:val="00B625DE"/>
    <w:rsid w:val="00B63954"/>
    <w:rsid w:val="00B658FF"/>
    <w:rsid w:val="00B6715F"/>
    <w:rsid w:val="00B701FD"/>
    <w:rsid w:val="00B7023F"/>
    <w:rsid w:val="00B70243"/>
    <w:rsid w:val="00B706A4"/>
    <w:rsid w:val="00B76CDE"/>
    <w:rsid w:val="00B77319"/>
    <w:rsid w:val="00B85570"/>
    <w:rsid w:val="00B86D2D"/>
    <w:rsid w:val="00B87B44"/>
    <w:rsid w:val="00B94560"/>
    <w:rsid w:val="00BA062C"/>
    <w:rsid w:val="00BA06BC"/>
    <w:rsid w:val="00BA0E67"/>
    <w:rsid w:val="00BA3390"/>
    <w:rsid w:val="00BA3D8A"/>
    <w:rsid w:val="00BA4845"/>
    <w:rsid w:val="00BB22CC"/>
    <w:rsid w:val="00BB51C7"/>
    <w:rsid w:val="00BB5A03"/>
    <w:rsid w:val="00BC030A"/>
    <w:rsid w:val="00BC6F33"/>
    <w:rsid w:val="00BD452B"/>
    <w:rsid w:val="00BD4771"/>
    <w:rsid w:val="00BD643B"/>
    <w:rsid w:val="00BE34A8"/>
    <w:rsid w:val="00BE35A0"/>
    <w:rsid w:val="00BF3777"/>
    <w:rsid w:val="00BF721F"/>
    <w:rsid w:val="00C05C6B"/>
    <w:rsid w:val="00C07B56"/>
    <w:rsid w:val="00C100EA"/>
    <w:rsid w:val="00C12829"/>
    <w:rsid w:val="00C156B6"/>
    <w:rsid w:val="00C16E52"/>
    <w:rsid w:val="00C2261D"/>
    <w:rsid w:val="00C22ED1"/>
    <w:rsid w:val="00C2460B"/>
    <w:rsid w:val="00C2729F"/>
    <w:rsid w:val="00C2751B"/>
    <w:rsid w:val="00C31012"/>
    <w:rsid w:val="00C32F6C"/>
    <w:rsid w:val="00C330C3"/>
    <w:rsid w:val="00C335DA"/>
    <w:rsid w:val="00C4169B"/>
    <w:rsid w:val="00C42F75"/>
    <w:rsid w:val="00C44422"/>
    <w:rsid w:val="00C44833"/>
    <w:rsid w:val="00C4747F"/>
    <w:rsid w:val="00C51C7E"/>
    <w:rsid w:val="00C52AB7"/>
    <w:rsid w:val="00C53E85"/>
    <w:rsid w:val="00C62FEC"/>
    <w:rsid w:val="00C65E89"/>
    <w:rsid w:val="00C660BD"/>
    <w:rsid w:val="00C663C8"/>
    <w:rsid w:val="00C66B92"/>
    <w:rsid w:val="00C70663"/>
    <w:rsid w:val="00C70852"/>
    <w:rsid w:val="00C71655"/>
    <w:rsid w:val="00C77EA1"/>
    <w:rsid w:val="00C8188B"/>
    <w:rsid w:val="00C82CFF"/>
    <w:rsid w:val="00C85012"/>
    <w:rsid w:val="00C97BC7"/>
    <w:rsid w:val="00CA1176"/>
    <w:rsid w:val="00CA6B99"/>
    <w:rsid w:val="00CA77C4"/>
    <w:rsid w:val="00CA7A1F"/>
    <w:rsid w:val="00CB0714"/>
    <w:rsid w:val="00CB4261"/>
    <w:rsid w:val="00CB6F32"/>
    <w:rsid w:val="00CC0225"/>
    <w:rsid w:val="00CC1066"/>
    <w:rsid w:val="00CC16FD"/>
    <w:rsid w:val="00CC45D7"/>
    <w:rsid w:val="00CD13BC"/>
    <w:rsid w:val="00CD1C3D"/>
    <w:rsid w:val="00CD1DDD"/>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1B86"/>
    <w:rsid w:val="00D16734"/>
    <w:rsid w:val="00D177E0"/>
    <w:rsid w:val="00D2357E"/>
    <w:rsid w:val="00D259EC"/>
    <w:rsid w:val="00D25E17"/>
    <w:rsid w:val="00D26A04"/>
    <w:rsid w:val="00D27FDF"/>
    <w:rsid w:val="00D30AB8"/>
    <w:rsid w:val="00D30B2F"/>
    <w:rsid w:val="00D31E0A"/>
    <w:rsid w:val="00D33340"/>
    <w:rsid w:val="00D40716"/>
    <w:rsid w:val="00D4141A"/>
    <w:rsid w:val="00D51039"/>
    <w:rsid w:val="00D51932"/>
    <w:rsid w:val="00D53C17"/>
    <w:rsid w:val="00D548FF"/>
    <w:rsid w:val="00D573FC"/>
    <w:rsid w:val="00D70274"/>
    <w:rsid w:val="00D70A75"/>
    <w:rsid w:val="00D71043"/>
    <w:rsid w:val="00D72E14"/>
    <w:rsid w:val="00D7364B"/>
    <w:rsid w:val="00D74672"/>
    <w:rsid w:val="00D769F6"/>
    <w:rsid w:val="00D87C80"/>
    <w:rsid w:val="00D94CB0"/>
    <w:rsid w:val="00D95C8E"/>
    <w:rsid w:val="00D96220"/>
    <w:rsid w:val="00DA7370"/>
    <w:rsid w:val="00DA7DFB"/>
    <w:rsid w:val="00DB454A"/>
    <w:rsid w:val="00DB7284"/>
    <w:rsid w:val="00DC598C"/>
    <w:rsid w:val="00DD0965"/>
    <w:rsid w:val="00DD0CF2"/>
    <w:rsid w:val="00DD57EC"/>
    <w:rsid w:val="00DD5E3A"/>
    <w:rsid w:val="00DD5E95"/>
    <w:rsid w:val="00DD5EC3"/>
    <w:rsid w:val="00DF1A93"/>
    <w:rsid w:val="00DF20B2"/>
    <w:rsid w:val="00DF6353"/>
    <w:rsid w:val="00DF68B7"/>
    <w:rsid w:val="00E00CFE"/>
    <w:rsid w:val="00E03B82"/>
    <w:rsid w:val="00E072FE"/>
    <w:rsid w:val="00E07469"/>
    <w:rsid w:val="00E14035"/>
    <w:rsid w:val="00E174AA"/>
    <w:rsid w:val="00E20B3C"/>
    <w:rsid w:val="00E2427A"/>
    <w:rsid w:val="00E249BA"/>
    <w:rsid w:val="00E25D94"/>
    <w:rsid w:val="00E309D6"/>
    <w:rsid w:val="00E37288"/>
    <w:rsid w:val="00E40B6D"/>
    <w:rsid w:val="00E42681"/>
    <w:rsid w:val="00E46A70"/>
    <w:rsid w:val="00E46F71"/>
    <w:rsid w:val="00E50124"/>
    <w:rsid w:val="00E51466"/>
    <w:rsid w:val="00E535A2"/>
    <w:rsid w:val="00E54559"/>
    <w:rsid w:val="00E6009D"/>
    <w:rsid w:val="00E620EC"/>
    <w:rsid w:val="00E645F4"/>
    <w:rsid w:val="00E7057C"/>
    <w:rsid w:val="00E7199D"/>
    <w:rsid w:val="00E720F1"/>
    <w:rsid w:val="00E72E1B"/>
    <w:rsid w:val="00E73FC2"/>
    <w:rsid w:val="00E757ED"/>
    <w:rsid w:val="00E85582"/>
    <w:rsid w:val="00E86758"/>
    <w:rsid w:val="00E86804"/>
    <w:rsid w:val="00EA08AA"/>
    <w:rsid w:val="00EA4A67"/>
    <w:rsid w:val="00EB392E"/>
    <w:rsid w:val="00EB56CB"/>
    <w:rsid w:val="00EC018E"/>
    <w:rsid w:val="00EC05FE"/>
    <w:rsid w:val="00EC0807"/>
    <w:rsid w:val="00EC2572"/>
    <w:rsid w:val="00EC5306"/>
    <w:rsid w:val="00ED0E02"/>
    <w:rsid w:val="00ED1230"/>
    <w:rsid w:val="00ED17EB"/>
    <w:rsid w:val="00EE0337"/>
    <w:rsid w:val="00EE7E48"/>
    <w:rsid w:val="00EE7F53"/>
    <w:rsid w:val="00EF2AAE"/>
    <w:rsid w:val="00EF3839"/>
    <w:rsid w:val="00EF398E"/>
    <w:rsid w:val="00F027A4"/>
    <w:rsid w:val="00F10419"/>
    <w:rsid w:val="00F14B16"/>
    <w:rsid w:val="00F15A22"/>
    <w:rsid w:val="00F23C5D"/>
    <w:rsid w:val="00F24BA3"/>
    <w:rsid w:val="00F251A3"/>
    <w:rsid w:val="00F346D7"/>
    <w:rsid w:val="00F37521"/>
    <w:rsid w:val="00F41B94"/>
    <w:rsid w:val="00F43087"/>
    <w:rsid w:val="00F54098"/>
    <w:rsid w:val="00F5586A"/>
    <w:rsid w:val="00F6156E"/>
    <w:rsid w:val="00F62C5B"/>
    <w:rsid w:val="00F71A0E"/>
    <w:rsid w:val="00F80B58"/>
    <w:rsid w:val="00F84704"/>
    <w:rsid w:val="00F86912"/>
    <w:rsid w:val="00F86A0D"/>
    <w:rsid w:val="00F902D6"/>
    <w:rsid w:val="00F90BB1"/>
    <w:rsid w:val="00F94CF8"/>
    <w:rsid w:val="00FA4E2F"/>
    <w:rsid w:val="00FA787B"/>
    <w:rsid w:val="00FB3D4C"/>
    <w:rsid w:val="00FC1DCC"/>
    <w:rsid w:val="00FC277F"/>
    <w:rsid w:val="00FC7AAB"/>
    <w:rsid w:val="00FD5BE0"/>
    <w:rsid w:val="00FD7563"/>
    <w:rsid w:val="00FE2312"/>
    <w:rsid w:val="00FE290A"/>
    <w:rsid w:val="00FE3070"/>
    <w:rsid w:val="00FF0293"/>
    <w:rsid w:val="00FF29E7"/>
    <w:rsid w:val="00FF3408"/>
    <w:rsid w:val="00FF43EF"/>
    <w:rsid w:val="01B0288D"/>
    <w:rsid w:val="05CA854B"/>
    <w:rsid w:val="072F2146"/>
    <w:rsid w:val="0864BCD1"/>
    <w:rsid w:val="0BDAAA55"/>
    <w:rsid w:val="17E08B05"/>
    <w:rsid w:val="1A8F7853"/>
    <w:rsid w:val="1F2D3520"/>
    <w:rsid w:val="228AAF45"/>
    <w:rsid w:val="22A711B1"/>
    <w:rsid w:val="257ABECA"/>
    <w:rsid w:val="25EAA613"/>
    <w:rsid w:val="26724AFB"/>
    <w:rsid w:val="2B58EF33"/>
    <w:rsid w:val="331D314E"/>
    <w:rsid w:val="346DB050"/>
    <w:rsid w:val="3A3FE1F6"/>
    <w:rsid w:val="3EEBB26C"/>
    <w:rsid w:val="454104E5"/>
    <w:rsid w:val="4BD10F9C"/>
    <w:rsid w:val="4EC2FC1C"/>
    <w:rsid w:val="4FFC8995"/>
    <w:rsid w:val="5127FCF1"/>
    <w:rsid w:val="6BCEE888"/>
    <w:rsid w:val="6D5FF9C0"/>
    <w:rsid w:val="7A20C8A3"/>
    <w:rsid w:val="7A9FF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4"/>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4"/>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4"/>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4"/>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4"/>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4"/>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4"/>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4"/>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4"/>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8"/>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8"/>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8"/>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4"/>
      </w:numPr>
      <w:contextualSpacing/>
    </w:pPr>
  </w:style>
  <w:style w:type="paragraph" w:styleId="ListNumber">
    <w:name w:val="List Number"/>
    <w:basedOn w:val="Normal"/>
    <w:uiPriority w:val="99"/>
    <w:unhideWhenUsed/>
    <w:rsid w:val="00904932"/>
    <w:pPr>
      <w:numPr>
        <w:numId w:val="3"/>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2"/>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6"/>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7"/>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10"/>
      </w:numPr>
      <w:spacing w:after="120" w:line="240" w:lineRule="atLeast"/>
      <w:contextualSpacing/>
    </w:pPr>
  </w:style>
  <w:style w:type="paragraph" w:styleId="ListBullet2">
    <w:name w:val="List Bullet 2"/>
    <w:basedOn w:val="Normal"/>
    <w:uiPriority w:val="99"/>
    <w:unhideWhenUsed/>
    <w:qFormat/>
    <w:rsid w:val="00E720F1"/>
    <w:pPr>
      <w:numPr>
        <w:ilvl w:val="1"/>
        <w:numId w:val="10"/>
      </w:numPr>
      <w:spacing w:after="120" w:line="260" w:lineRule="atLeast"/>
      <w:contextualSpacing/>
    </w:pPr>
  </w:style>
  <w:style w:type="paragraph" w:styleId="ListBullet3">
    <w:name w:val="List Bullet 3"/>
    <w:basedOn w:val="Normal"/>
    <w:uiPriority w:val="99"/>
    <w:unhideWhenUsed/>
    <w:qFormat/>
    <w:rsid w:val="00E720F1"/>
    <w:pPr>
      <w:numPr>
        <w:ilvl w:val="2"/>
        <w:numId w:val="10"/>
      </w:numPr>
      <w:spacing w:after="120" w:line="240" w:lineRule="atLeast"/>
      <w:contextualSpacing/>
    </w:pPr>
  </w:style>
  <w:style w:type="paragraph" w:styleId="ListBullet4">
    <w:name w:val="List Bullet 4"/>
    <w:basedOn w:val="Normal"/>
    <w:uiPriority w:val="99"/>
    <w:unhideWhenUsed/>
    <w:qFormat/>
    <w:rsid w:val="00E720F1"/>
    <w:pPr>
      <w:numPr>
        <w:ilvl w:val="3"/>
        <w:numId w:val="10"/>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9"/>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336dc6f7-e858-42a6-bc18-5509d747a3d8">Approved</Status>
    <Theme xmlns="c712b3fb-dfa4-408d-ba67-c014ff684e9a">On Hold Change Requests</Theme>
    <V xmlns="c712b3fb-dfa4-408d-ba67-c014ff684e9a">1.0</V>
    <_DCDateModified xmlns="http://schemas.microsoft.com/sharepoint/v3/fields" xsi:nil="true"/>
    <Archive xmlns="c712b3fb-dfa4-408d-ba67-c014ff684e9a">false</Archive>
    <Doc_x0020_Number xmlns="336dc6f7-e858-42a6-bc18-5509d747a3d8">MHHS-DEL3129</Doc_x0020_Number>
    <CR xmlns="c712b3fb-dfa4-408d-ba67-c014ff684e9a">CR057</CR>
    <Short_x0020_Name xmlns="336dc6f7-e858-42a6-bc18-5509d747a3d8">OHCR007 - JSON Body Response</Short_x0020_Name>
    <Word_x0020_Doc_x0020__x002d__x0020_Temp xmlns="c712b3fb-dfa4-408d-ba67-c014ff684e9a">false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customXml/itemProps2.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3.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336dc6f7-e858-42a6-bc18-5509d747a3d8"/>
    <ds:schemaRef ds:uri="c712b3fb-dfa4-408d-ba67-c014ff684e9a"/>
    <ds:schemaRef ds:uri="http://schemas.microsoft.com/sharepoint/v3/fields"/>
  </ds:schemaRefs>
</ds:datastoreItem>
</file>

<file path=customXml/itemProps4.xml><?xml version="1.0" encoding="utf-8"?>
<ds:datastoreItem xmlns:ds="http://schemas.openxmlformats.org/officeDocument/2006/customXml" ds:itemID="{5F2AF3C1-AB4A-4911-8BFD-360FE7C068A4}"/>
</file>

<file path=docProps/app.xml><?xml version="1.0" encoding="utf-8"?>
<Properties xmlns="http://schemas.openxmlformats.org/officeDocument/2006/extended-properties" xmlns:vt="http://schemas.openxmlformats.org/officeDocument/2006/docPropsVTypes">
  <Template>Normal.dotm</Template>
  <TotalTime>1</TotalTime>
  <Pages>12</Pages>
  <Words>3180</Words>
  <Characters>18128</Characters>
  <Application>Microsoft Office Word</Application>
  <DocSecurity>0</DocSecurity>
  <Lines>151</Lines>
  <Paragraphs>42</Paragraphs>
  <ScaleCrop>false</ScaleCrop>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Will Miller</cp:lastModifiedBy>
  <cp:revision>2</cp:revision>
  <dcterms:created xsi:type="dcterms:W3CDTF">2024-09-23T13:53:00Z</dcterms:created>
  <dcterms:modified xsi:type="dcterms:W3CDTF">2024-09-23T13:53:00Z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